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BB" w:rsidRDefault="00CD7CBB" w:rsidP="00CD7CBB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181</w:t>
      </w:r>
    </w:p>
    <w:p w:rsidR="00CD7CBB" w:rsidRDefault="00CD7CBB" w:rsidP="00CD7CBB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 СОВЕТА  СОЮЗА</w:t>
      </w:r>
    </w:p>
    <w:p w:rsidR="00CD7CBB" w:rsidRDefault="00CD7CBB" w:rsidP="00CD7CBB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CD7CBB" w:rsidRDefault="00CD7CBB" w:rsidP="00CD7CBB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 Санкт-Петербург       </w:t>
      </w:r>
      <w:r>
        <w:rPr>
          <w:b/>
          <w:sz w:val="22"/>
          <w:szCs w:val="22"/>
        </w:rPr>
        <w:tab/>
        <w:t xml:space="preserve">                 «15» января 2016 года. </w:t>
      </w:r>
    </w:p>
    <w:p w:rsidR="00CD7CBB" w:rsidRDefault="00CD7CBB" w:rsidP="00CD7CBB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CD7CBB" w:rsidRDefault="00CD7CBB" w:rsidP="00CD7CBB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CD7CBB" w:rsidRDefault="00CD7CBB" w:rsidP="00CD7CBB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CD7CBB" w:rsidRDefault="00CD7CBB" w:rsidP="00CD7CB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CD7CBB" w:rsidRDefault="00CD7CBB" w:rsidP="00CD7CB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CD7CBB" w:rsidRDefault="00CD7CBB" w:rsidP="00CD7CB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CD7CBB" w:rsidRDefault="00CD7CBB" w:rsidP="00CD7CB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CD7CBB" w:rsidRDefault="00CD7CBB" w:rsidP="00CD7CBB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CD7CBB" w:rsidRDefault="00CD7CBB" w:rsidP="00CD7CB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CD7CBB" w:rsidRDefault="00CD7CBB" w:rsidP="00CD7CB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CD7CBB" w:rsidRDefault="00CD7CBB" w:rsidP="00CD7CB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CD7CBB" w:rsidRDefault="00CD7CBB" w:rsidP="00CD7CB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CD7CBB" w:rsidRDefault="00CD7CBB" w:rsidP="00CD7CBB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CD7CBB" w:rsidRDefault="00CD7CBB" w:rsidP="00CD7CB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Повестка дня: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CD7CBB" w:rsidTr="00CD7CBB">
        <w:tc>
          <w:tcPr>
            <w:tcW w:w="9000" w:type="dxa"/>
            <w:hideMark/>
          </w:tcPr>
          <w:p w:rsidR="00CD7CBB" w:rsidRDefault="00CD7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Рассмотрение вопроса приема в члены Союза.</w:t>
            </w:r>
          </w:p>
        </w:tc>
      </w:tr>
      <w:tr w:rsidR="00CD7CBB" w:rsidTr="00CD7CBB">
        <w:tc>
          <w:tcPr>
            <w:tcW w:w="9000" w:type="dxa"/>
            <w:hideMark/>
          </w:tcPr>
          <w:p w:rsidR="00CD7CBB" w:rsidRDefault="00CD7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Аккредитация организаций (предпринимателей) при Союзе.</w:t>
            </w:r>
          </w:p>
        </w:tc>
      </w:tr>
      <w:tr w:rsidR="00CD7CBB" w:rsidTr="00CD7CBB">
        <w:tc>
          <w:tcPr>
            <w:tcW w:w="9000" w:type="dxa"/>
            <w:hideMark/>
          </w:tcPr>
          <w:p w:rsidR="00CD7CBB" w:rsidRDefault="00CD7CB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Об освобождении от занимаемой должности члена Совета Союза.  </w:t>
            </w:r>
          </w:p>
        </w:tc>
      </w:tr>
      <w:tr w:rsidR="00CD7CBB" w:rsidTr="00CD7CBB">
        <w:tc>
          <w:tcPr>
            <w:tcW w:w="9000" w:type="dxa"/>
            <w:hideMark/>
          </w:tcPr>
          <w:p w:rsidR="00CD7CBB" w:rsidRDefault="00CD7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Утверждение штатных расписаний исполнительного органа Союза и исполнительного органа филиалов Союза.</w:t>
            </w:r>
          </w:p>
        </w:tc>
      </w:tr>
    </w:tbl>
    <w:p w:rsidR="00CD7CBB" w:rsidRDefault="00CD7CBB" w:rsidP="00CD7CBB">
      <w:pPr>
        <w:jc w:val="both"/>
        <w:rPr>
          <w:b/>
          <w:sz w:val="20"/>
          <w:szCs w:val="20"/>
        </w:rPr>
      </w:pPr>
    </w:p>
    <w:p w:rsidR="00CD7CBB" w:rsidRDefault="00CD7CBB" w:rsidP="00CD7CB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</w:t>
      </w:r>
    </w:p>
    <w:p w:rsidR="00CD7CBB" w:rsidRDefault="00CD7CBB" w:rsidP="00CD7CB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CD7CBB" w:rsidRDefault="00CD7CBB" w:rsidP="00CD7CBB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А. Внести в реестр арбитражных управляющих - членов Союза арбитражных управляющих «Саморегулируемая организация «Северная Столица»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ПУШНОВУ Екатерину Сергеевну (Москва).</w:t>
      </w:r>
    </w:p>
    <w:p w:rsidR="00CD7CBB" w:rsidRDefault="00CD7CBB" w:rsidP="00CD7CBB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Б. Направить материалы в Федеральную службу государственной регистрации, кадастра и картографии для включения ее в сводный государственный реестр арбитражных управляющих.</w:t>
      </w:r>
    </w:p>
    <w:p w:rsidR="00CD7CBB" w:rsidRDefault="00CD7CBB" w:rsidP="00CD7CBB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CD7CBB" w:rsidRDefault="00CD7CBB" w:rsidP="00CD7CBB">
      <w:pPr>
        <w:jc w:val="both"/>
        <w:rPr>
          <w:b/>
          <w:sz w:val="20"/>
          <w:szCs w:val="20"/>
        </w:rPr>
      </w:pPr>
    </w:p>
    <w:p w:rsidR="00CD7CBB" w:rsidRDefault="00CD7CBB" w:rsidP="00CD7CB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CD7CBB" w:rsidRDefault="00CD7CBB" w:rsidP="00CD7CBB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CD7CBB" w:rsidRDefault="00CD7CBB" w:rsidP="00CD7CBB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CD7CBB" w:rsidRDefault="00CD7CBB" w:rsidP="00CD7CBB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по </w:t>
      </w:r>
      <w:r>
        <w:rPr>
          <w:b/>
          <w:bCs/>
          <w:sz w:val="20"/>
          <w:szCs w:val="20"/>
        </w:rPr>
        <w:t>31.12.2016:</w:t>
      </w:r>
    </w:p>
    <w:p w:rsidR="00CD7CBB" w:rsidRDefault="00CD7CBB" w:rsidP="00CD7CBB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«Петербургское Информационно-аналитическое бюро» (Санкт-Петербург) – </w:t>
      </w:r>
      <w:r>
        <w:rPr>
          <w:sz w:val="20"/>
          <w:szCs w:val="20"/>
        </w:rPr>
        <w:t xml:space="preserve">аудит, финансовый анализ, экспертиза; </w:t>
      </w:r>
    </w:p>
    <w:p w:rsidR="00CD7CBB" w:rsidRDefault="00CD7CBB" w:rsidP="00CD7CBB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«Оценочная компания «Имущество плюс» (Удмуртская Республика) – </w:t>
      </w:r>
      <w:r>
        <w:rPr>
          <w:sz w:val="20"/>
          <w:szCs w:val="20"/>
        </w:rPr>
        <w:t>оценка;</w:t>
      </w:r>
      <w:r>
        <w:rPr>
          <w:b/>
          <w:bCs/>
          <w:spacing w:val="-4"/>
          <w:sz w:val="20"/>
          <w:szCs w:val="20"/>
        </w:rPr>
        <w:t xml:space="preserve"> </w:t>
      </w:r>
    </w:p>
    <w:p w:rsidR="00CD7CBB" w:rsidRDefault="00CD7CBB" w:rsidP="00CD7CBB">
      <w:pPr>
        <w:shd w:val="clear" w:color="auto" w:fill="FFFFFF"/>
        <w:ind w:firstLine="54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- ООО «Консультационно-аналитический центр «Партнер» (Вологодская область) - </w:t>
      </w:r>
      <w:r>
        <w:rPr>
          <w:bCs/>
          <w:sz w:val="20"/>
          <w:szCs w:val="20"/>
        </w:rPr>
        <w:t>юридическое и бухгалтерское сопровождение, консалтинг, финансовый анализ, торги</w:t>
      </w:r>
      <w:r>
        <w:rPr>
          <w:sz w:val="20"/>
          <w:szCs w:val="20"/>
        </w:rPr>
        <w:t>;</w:t>
      </w:r>
      <w:r>
        <w:rPr>
          <w:b/>
          <w:bCs/>
          <w:spacing w:val="-4"/>
          <w:sz w:val="20"/>
          <w:szCs w:val="20"/>
        </w:rPr>
        <w:t xml:space="preserve"> </w:t>
      </w:r>
      <w:proofErr w:type="gramEnd"/>
    </w:p>
    <w:p w:rsidR="00CD7CBB" w:rsidRDefault="00CD7CBB" w:rsidP="00CD7CBB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Агентство «Вита-Гарант» (Челябинская область) - </w:t>
      </w:r>
      <w:r>
        <w:rPr>
          <w:sz w:val="20"/>
          <w:szCs w:val="20"/>
        </w:rPr>
        <w:t>оценка</w:t>
      </w:r>
      <w:r>
        <w:rPr>
          <w:b/>
          <w:sz w:val="20"/>
          <w:szCs w:val="20"/>
        </w:rPr>
        <w:t>;</w:t>
      </w:r>
    </w:p>
    <w:p w:rsidR="00CD7CBB" w:rsidRDefault="00CD7CBB" w:rsidP="00CD7CBB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«ОЦЕНКА-СЕРВИС» (Санкт-Петербург) –</w:t>
      </w:r>
      <w:r>
        <w:rPr>
          <w:sz w:val="20"/>
          <w:szCs w:val="20"/>
        </w:rPr>
        <w:t xml:space="preserve"> оценка</w:t>
      </w:r>
      <w:r>
        <w:rPr>
          <w:b/>
          <w:sz w:val="20"/>
          <w:szCs w:val="20"/>
        </w:rPr>
        <w:t>;</w:t>
      </w:r>
    </w:p>
    <w:p w:rsidR="00CD7CBB" w:rsidRDefault="00CD7CBB" w:rsidP="00CD7CBB">
      <w:pPr>
        <w:shd w:val="clear" w:color="auto" w:fill="FFFFFF"/>
        <w:ind w:firstLine="540"/>
        <w:jc w:val="both"/>
        <w:rPr>
          <w:b/>
          <w:bCs/>
          <w:spacing w:val="-4"/>
          <w:sz w:val="20"/>
          <w:szCs w:val="20"/>
        </w:rPr>
      </w:pPr>
      <w:r>
        <w:rPr>
          <w:b/>
          <w:sz w:val="20"/>
          <w:szCs w:val="20"/>
        </w:rPr>
        <w:t xml:space="preserve">- ИП Морозова Виктора Витальевича (Республика Коми) – </w:t>
      </w:r>
      <w:r>
        <w:rPr>
          <w:sz w:val="20"/>
          <w:szCs w:val="20"/>
        </w:rPr>
        <w:t>оценка;</w:t>
      </w:r>
      <w:r>
        <w:rPr>
          <w:b/>
          <w:bCs/>
          <w:spacing w:val="-4"/>
          <w:sz w:val="20"/>
          <w:szCs w:val="20"/>
        </w:rPr>
        <w:t xml:space="preserve"> </w:t>
      </w:r>
    </w:p>
    <w:p w:rsidR="00CD7CBB" w:rsidRDefault="00CD7CBB" w:rsidP="00CD7C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CD7CBB" w:rsidRDefault="00CD7CBB" w:rsidP="00CD7CBB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CD7CBB" w:rsidRDefault="00CD7CBB" w:rsidP="00CD7CBB">
      <w:pPr>
        <w:pStyle w:val="a4"/>
        <w:ind w:firstLine="540"/>
        <w:rPr>
          <w:b/>
          <w:sz w:val="20"/>
          <w:szCs w:val="20"/>
        </w:rPr>
      </w:pPr>
    </w:p>
    <w:p w:rsidR="00CD7CBB" w:rsidRDefault="00CD7CBB" w:rsidP="00CD7CBB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2.2.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CD7CBB" w:rsidRDefault="00CD7CBB" w:rsidP="00CD7CBB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А.</w:t>
      </w:r>
      <w:r>
        <w:rPr>
          <w:sz w:val="20"/>
          <w:szCs w:val="20"/>
        </w:rPr>
        <w:t xml:space="preserve"> ВОЗОБНОВИТЬ аккредитацию</w:t>
      </w:r>
      <w:r>
        <w:rPr>
          <w:b/>
          <w:sz w:val="20"/>
          <w:szCs w:val="20"/>
        </w:rPr>
        <w:t xml:space="preserve"> ООО «Страховое общество «Помощь»</w:t>
      </w:r>
      <w:r>
        <w:rPr>
          <w:sz w:val="20"/>
          <w:szCs w:val="20"/>
        </w:rPr>
        <w:t xml:space="preserve"> при Союзе АУ «СРО СС».</w:t>
      </w:r>
    </w:p>
    <w:p w:rsidR="00CD7CBB" w:rsidRDefault="00CD7CBB" w:rsidP="00CD7C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Включить </w:t>
      </w:r>
      <w:r>
        <w:rPr>
          <w:b/>
          <w:sz w:val="20"/>
          <w:szCs w:val="20"/>
        </w:rPr>
        <w:t xml:space="preserve">ООО «Страховое общество «Помощь» </w:t>
      </w:r>
      <w:r>
        <w:rPr>
          <w:sz w:val="20"/>
          <w:szCs w:val="20"/>
        </w:rPr>
        <w:t>в реестр организаций и предпринимателей, аккредитованных при Союзе АУ «СРО СС».</w:t>
      </w:r>
    </w:p>
    <w:p w:rsidR="00CD7CBB" w:rsidRDefault="00CD7CBB" w:rsidP="00CD7C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В.</w:t>
      </w:r>
      <w:r>
        <w:rPr>
          <w:sz w:val="20"/>
          <w:szCs w:val="20"/>
        </w:rPr>
        <w:t xml:space="preserve"> Исполнительному органу Союза уведомить арбитражных управляющих – членов Союза.</w:t>
      </w:r>
    </w:p>
    <w:p w:rsidR="00CD7CBB" w:rsidRDefault="00CD7CBB" w:rsidP="00CD7CBB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CD7CBB" w:rsidRDefault="00CD7CBB" w:rsidP="00CD7CBB">
      <w:pPr>
        <w:pStyle w:val="a4"/>
        <w:ind w:firstLine="540"/>
        <w:rPr>
          <w:b/>
          <w:sz w:val="20"/>
          <w:szCs w:val="20"/>
        </w:rPr>
      </w:pPr>
    </w:p>
    <w:p w:rsidR="00CD7CBB" w:rsidRDefault="00CD7CBB" w:rsidP="00CD7CB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3 вопросу повестки дня</w:t>
      </w:r>
    </w:p>
    <w:p w:rsidR="00CD7CBB" w:rsidRDefault="00CD7CBB" w:rsidP="00CD7CBB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CD7CBB" w:rsidRDefault="00CD7CBB" w:rsidP="00CD7CBB">
      <w:pPr>
        <w:pStyle w:val="a4"/>
        <w:ind w:firstLine="54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В соответствии с п. 5.12. Положения о Совете Союза АУ «СРО СС» ПРЕКРАТИТЬ полномочия АЛЕШКЕВИЧА Виталия Ивановича в качестве члена Совета Союза.</w:t>
      </w:r>
    </w:p>
    <w:p w:rsidR="00CD7CBB" w:rsidRDefault="00CD7CBB" w:rsidP="00CD7CBB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CD7CBB" w:rsidRDefault="00CD7CBB" w:rsidP="00CD7CBB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CD7CBB" w:rsidRDefault="00CD7CBB" w:rsidP="00CD7CBB">
      <w:pPr>
        <w:tabs>
          <w:tab w:val="left" w:pos="5921"/>
        </w:tabs>
        <w:ind w:firstLine="540"/>
        <w:jc w:val="both"/>
        <w:rPr>
          <w:b/>
          <w:sz w:val="19"/>
          <w:szCs w:val="19"/>
          <w:u w:val="single"/>
        </w:rPr>
      </w:pPr>
    </w:p>
    <w:p w:rsidR="00CD7CBB" w:rsidRDefault="00CD7CBB" w:rsidP="00CD7CB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4 вопросу повестки дня</w:t>
      </w:r>
    </w:p>
    <w:p w:rsidR="00CD7CBB" w:rsidRDefault="00CD7CBB" w:rsidP="00CD7CBB">
      <w:pPr>
        <w:pStyle w:val="a4"/>
        <w:tabs>
          <w:tab w:val="left" w:pos="5921"/>
        </w:tabs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Постановили:</w:t>
      </w:r>
      <w:r>
        <w:rPr>
          <w:sz w:val="20"/>
          <w:szCs w:val="20"/>
        </w:rPr>
        <w:t xml:space="preserve"> </w:t>
      </w:r>
    </w:p>
    <w:p w:rsidR="00CD7CBB" w:rsidRDefault="00CD7CBB" w:rsidP="00CD7CBB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Согласовать предложения по штатной численности исполнительных органов Союза АУ «СРО СС» и филиалов Союза АУ «СРО СС» на 2016 г. </w:t>
      </w:r>
    </w:p>
    <w:p w:rsidR="00CD7CBB" w:rsidRDefault="00CD7CBB" w:rsidP="00CD7CBB">
      <w:pPr>
        <w:pStyle w:val="a6"/>
        <w:ind w:firstLine="561"/>
        <w:jc w:val="both"/>
        <w:rPr>
          <w:b w:val="0"/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b w:val="0"/>
          <w:sz w:val="20"/>
          <w:szCs w:val="20"/>
        </w:rPr>
        <w:t xml:space="preserve"> «ЗА» - ЕДИНОГЛАСНО.</w:t>
      </w:r>
    </w:p>
    <w:p w:rsidR="00CD7CBB" w:rsidRDefault="00CD7CBB" w:rsidP="00CD7CBB">
      <w:pPr>
        <w:rPr>
          <w:sz w:val="19"/>
          <w:szCs w:val="19"/>
        </w:rPr>
      </w:pPr>
    </w:p>
    <w:p w:rsidR="00CD7CBB" w:rsidRDefault="00CD7CBB" w:rsidP="00CD7CBB">
      <w:pPr>
        <w:pStyle w:val="a4"/>
        <w:ind w:firstLine="540"/>
        <w:rPr>
          <w:b/>
          <w:sz w:val="18"/>
          <w:szCs w:val="18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CD7CBB" w:rsidTr="00CD7CBB">
        <w:trPr>
          <w:jc w:val="center"/>
        </w:trPr>
        <w:tc>
          <w:tcPr>
            <w:tcW w:w="4214" w:type="dxa"/>
            <w:hideMark/>
          </w:tcPr>
          <w:p w:rsidR="00CD7CBB" w:rsidRDefault="00CD7CB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CD7CBB" w:rsidRDefault="00CD7CBB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CD7CBB" w:rsidRDefault="00CD7CB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CD7CBB" w:rsidRDefault="00CD7CBB" w:rsidP="00CD7CBB">
      <w:pPr>
        <w:ind w:firstLine="540"/>
        <w:jc w:val="both"/>
      </w:pPr>
    </w:p>
    <w:p w:rsidR="00CD7CBB" w:rsidRDefault="00CD7CBB" w:rsidP="00CD7CBB"/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CD7CBB" w:rsidRDefault="00CD7CBB" w:rsidP="00CD7CBB">
      <w:pPr>
        <w:jc w:val="center"/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BB"/>
    <w:rsid w:val="00184D8A"/>
    <w:rsid w:val="00C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CB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CD7CBB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CD7CB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CD7CBB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CD7CB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CD7CB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CD7C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CB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CD7CBB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CD7CB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CD7CBB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CD7CB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CD7CB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CD7C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2018-06-05T08:34:00Z</dcterms:created>
  <dcterms:modified xsi:type="dcterms:W3CDTF">2018-06-05T08:35:00Z</dcterms:modified>
</cp:coreProperties>
</file>