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4B" w:rsidRDefault="00520F4B" w:rsidP="00520F4B">
      <w:pPr>
        <w:tabs>
          <w:tab w:val="left" w:pos="5921"/>
        </w:tabs>
        <w:jc w:val="center"/>
        <w:rPr>
          <w:b/>
          <w:sz w:val="22"/>
          <w:szCs w:val="22"/>
        </w:rPr>
      </w:pPr>
      <w:r>
        <w:rPr>
          <w:b/>
          <w:sz w:val="22"/>
          <w:szCs w:val="22"/>
        </w:rPr>
        <w:t>ПРОТОКОЛ № 184</w:t>
      </w:r>
    </w:p>
    <w:p w:rsidR="00520F4B" w:rsidRDefault="00520F4B" w:rsidP="00520F4B">
      <w:pPr>
        <w:tabs>
          <w:tab w:val="left" w:pos="5921"/>
        </w:tabs>
        <w:jc w:val="center"/>
        <w:rPr>
          <w:b/>
          <w:sz w:val="22"/>
          <w:szCs w:val="22"/>
        </w:rPr>
      </w:pPr>
      <w:r>
        <w:rPr>
          <w:b/>
          <w:sz w:val="22"/>
          <w:szCs w:val="22"/>
        </w:rPr>
        <w:t>ЗАСЕДАНИЯ  СОВЕТА  СОЮЗА</w:t>
      </w:r>
    </w:p>
    <w:p w:rsidR="00520F4B" w:rsidRDefault="00520F4B" w:rsidP="00520F4B">
      <w:pPr>
        <w:pStyle w:val="Web"/>
        <w:tabs>
          <w:tab w:val="left" w:pos="5921"/>
        </w:tabs>
        <w:spacing w:before="0" w:beforeAutospacing="0" w:after="0" w:afterAutospacing="0"/>
        <w:jc w:val="both"/>
        <w:rPr>
          <w:b/>
          <w:sz w:val="22"/>
          <w:szCs w:val="22"/>
        </w:rPr>
      </w:pPr>
      <w:r>
        <w:rPr>
          <w:b/>
          <w:sz w:val="22"/>
          <w:szCs w:val="22"/>
        </w:rPr>
        <w:t xml:space="preserve">г. Санкт-Петербург       </w:t>
      </w:r>
      <w:r>
        <w:rPr>
          <w:b/>
          <w:sz w:val="22"/>
          <w:szCs w:val="22"/>
        </w:rPr>
        <w:tab/>
        <w:t xml:space="preserve">      «26» февраля 2016 года. </w:t>
      </w:r>
    </w:p>
    <w:p w:rsidR="00520F4B" w:rsidRDefault="00520F4B" w:rsidP="00520F4B">
      <w:pPr>
        <w:pStyle w:val="ConsNormal"/>
        <w:widowControl/>
        <w:tabs>
          <w:tab w:val="left" w:pos="5921"/>
        </w:tabs>
        <w:ind w:firstLine="540"/>
        <w:jc w:val="both"/>
        <w:rPr>
          <w:rFonts w:ascii="Times New Roman" w:hAnsi="Times New Roman" w:cs="Times New Roman"/>
          <w:sz w:val="16"/>
          <w:szCs w:val="16"/>
        </w:rPr>
      </w:pPr>
    </w:p>
    <w:p w:rsidR="00520F4B" w:rsidRDefault="00520F4B" w:rsidP="00520F4B">
      <w:pPr>
        <w:pStyle w:val="ConsNormal"/>
        <w:widowControl/>
        <w:tabs>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Все члены Совета Партнерства надлежащим образом извещены о повестке дня заседания, доведена необходимая информация для принятия решений.</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В проведении Совета Партнерства приняли личное участие:</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БАБЕНКО Иван Владимирович;</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БОЛТАКОВ Александр Алексеевич;</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ЗОЛОТОВ Владимир Васильевич;</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МАЛИНЕН Ирина Николаевна;</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СМИРНОВ Олег Германович;</w:t>
      </w:r>
    </w:p>
    <w:p w:rsidR="00520F4B" w:rsidRDefault="00520F4B" w:rsidP="00520F4B">
      <w:pPr>
        <w:pStyle w:val="ConsNormal"/>
        <w:widowControl/>
        <w:tabs>
          <w:tab w:val="num" w:pos="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СОБОЛЬ Александр Михайлович – председатель Совета;</w:t>
      </w:r>
    </w:p>
    <w:p w:rsidR="00520F4B" w:rsidRDefault="00520F4B" w:rsidP="00520F4B">
      <w:pPr>
        <w:pStyle w:val="ConsNormal"/>
        <w:widowControl/>
        <w:tabs>
          <w:tab w:val="num" w:pos="0"/>
          <w:tab w:val="num" w:pos="156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ЧАЩИН Сергей Михайлович.</w:t>
      </w:r>
    </w:p>
    <w:p w:rsidR="00520F4B" w:rsidRDefault="00520F4B" w:rsidP="00520F4B">
      <w:pPr>
        <w:pStyle w:val="ConsNormal"/>
        <w:widowControl/>
        <w:tabs>
          <w:tab w:val="num" w:pos="0"/>
          <w:tab w:val="num" w:pos="156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Кворум для принятия решений Совета Партнерства имеется.</w:t>
      </w:r>
    </w:p>
    <w:p w:rsidR="00520F4B" w:rsidRDefault="00520F4B" w:rsidP="00520F4B">
      <w:pPr>
        <w:pStyle w:val="ConsNormal"/>
        <w:widowControl/>
        <w:tabs>
          <w:tab w:val="num" w:pos="0"/>
          <w:tab w:val="num" w:pos="156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В заседании Совета принял участие:</w:t>
      </w:r>
    </w:p>
    <w:p w:rsidR="00520F4B" w:rsidRDefault="00520F4B" w:rsidP="00520F4B">
      <w:pPr>
        <w:pStyle w:val="ConsNormal"/>
        <w:widowControl/>
        <w:tabs>
          <w:tab w:val="num" w:pos="0"/>
          <w:tab w:val="num" w:pos="1560"/>
          <w:tab w:val="left" w:pos="5921"/>
        </w:tabs>
        <w:ind w:firstLine="540"/>
        <w:jc w:val="both"/>
        <w:rPr>
          <w:rFonts w:ascii="Times New Roman" w:hAnsi="Times New Roman" w:cs="Times New Roman"/>
          <w:sz w:val="18"/>
          <w:szCs w:val="18"/>
        </w:rPr>
      </w:pPr>
      <w:r>
        <w:rPr>
          <w:rFonts w:ascii="Times New Roman" w:hAnsi="Times New Roman" w:cs="Times New Roman"/>
          <w:sz w:val="18"/>
          <w:szCs w:val="18"/>
        </w:rPr>
        <w:t xml:space="preserve">- МАЛАЧЕВ Арсен </w:t>
      </w:r>
      <w:proofErr w:type="spellStart"/>
      <w:r>
        <w:rPr>
          <w:rFonts w:ascii="Times New Roman" w:hAnsi="Times New Roman" w:cs="Times New Roman"/>
          <w:sz w:val="18"/>
          <w:szCs w:val="18"/>
        </w:rPr>
        <w:t>Иразханович</w:t>
      </w:r>
      <w:proofErr w:type="spellEnd"/>
      <w:r>
        <w:rPr>
          <w:rFonts w:ascii="Times New Roman" w:hAnsi="Times New Roman" w:cs="Times New Roman"/>
          <w:sz w:val="18"/>
          <w:szCs w:val="18"/>
        </w:rPr>
        <w:t>, генеральный директор Союза.</w:t>
      </w:r>
    </w:p>
    <w:p w:rsidR="00520F4B" w:rsidRDefault="00520F4B" w:rsidP="00520F4B">
      <w:pPr>
        <w:jc w:val="center"/>
        <w:rPr>
          <w:b/>
          <w:sz w:val="18"/>
          <w:szCs w:val="18"/>
        </w:rPr>
      </w:pPr>
    </w:p>
    <w:p w:rsidR="00520F4B" w:rsidRDefault="00520F4B" w:rsidP="00520F4B">
      <w:pPr>
        <w:jc w:val="center"/>
        <w:rPr>
          <w:b/>
          <w:sz w:val="20"/>
          <w:szCs w:val="20"/>
        </w:rPr>
      </w:pPr>
      <w:r>
        <w:rPr>
          <w:b/>
          <w:sz w:val="20"/>
          <w:szCs w:val="20"/>
        </w:rPr>
        <w:t>Повестка дня:</w:t>
      </w:r>
    </w:p>
    <w:p w:rsidR="00520F4B" w:rsidRDefault="00520F4B" w:rsidP="00520F4B">
      <w:pPr>
        <w:numPr>
          <w:ilvl w:val="0"/>
          <w:numId w:val="1"/>
        </w:numPr>
        <w:jc w:val="both"/>
        <w:rPr>
          <w:sz w:val="20"/>
          <w:szCs w:val="20"/>
        </w:rPr>
      </w:pPr>
      <w:r>
        <w:rPr>
          <w:color w:val="000000"/>
          <w:sz w:val="20"/>
          <w:szCs w:val="20"/>
        </w:rPr>
        <w:t>Рассмотрение отчета о результатах деятельности Совета и исполнительного органа Союза АУ «СРО СС» в 2015г.</w:t>
      </w:r>
    </w:p>
    <w:p w:rsidR="00520F4B" w:rsidRDefault="00520F4B" w:rsidP="00520F4B">
      <w:pPr>
        <w:numPr>
          <w:ilvl w:val="0"/>
          <w:numId w:val="1"/>
        </w:numPr>
        <w:jc w:val="both"/>
        <w:rPr>
          <w:sz w:val="20"/>
          <w:szCs w:val="20"/>
        </w:rPr>
      </w:pPr>
      <w:r>
        <w:rPr>
          <w:bCs/>
          <w:sz w:val="20"/>
          <w:szCs w:val="20"/>
        </w:rPr>
        <w:t>Рассмотрение годовой бухгалтерской отчетности</w:t>
      </w:r>
      <w:r>
        <w:rPr>
          <w:color w:val="000000"/>
          <w:sz w:val="20"/>
          <w:szCs w:val="20"/>
        </w:rPr>
        <w:t xml:space="preserve"> Союза АУ «СРО СС»</w:t>
      </w:r>
      <w:r>
        <w:rPr>
          <w:sz w:val="20"/>
          <w:szCs w:val="20"/>
        </w:rPr>
        <w:t xml:space="preserve"> </w:t>
      </w:r>
      <w:r>
        <w:rPr>
          <w:bCs/>
          <w:sz w:val="20"/>
          <w:szCs w:val="20"/>
        </w:rPr>
        <w:t xml:space="preserve">за 2015 год, предложения по смете доходов и расходов </w:t>
      </w:r>
      <w:r>
        <w:rPr>
          <w:color w:val="000000"/>
          <w:sz w:val="20"/>
          <w:szCs w:val="20"/>
        </w:rPr>
        <w:t>Союза АУ «СРО СС»</w:t>
      </w:r>
      <w:r>
        <w:rPr>
          <w:sz w:val="20"/>
          <w:szCs w:val="20"/>
        </w:rPr>
        <w:t xml:space="preserve"> </w:t>
      </w:r>
      <w:r>
        <w:rPr>
          <w:bCs/>
          <w:sz w:val="20"/>
          <w:szCs w:val="20"/>
        </w:rPr>
        <w:t>на 2016г.</w:t>
      </w:r>
    </w:p>
    <w:p w:rsidR="00520F4B" w:rsidRDefault="00520F4B" w:rsidP="00520F4B">
      <w:pPr>
        <w:numPr>
          <w:ilvl w:val="0"/>
          <w:numId w:val="1"/>
        </w:numPr>
        <w:jc w:val="both"/>
        <w:rPr>
          <w:sz w:val="20"/>
          <w:szCs w:val="20"/>
        </w:rPr>
      </w:pPr>
      <w:r>
        <w:rPr>
          <w:sz w:val="20"/>
          <w:szCs w:val="20"/>
        </w:rPr>
        <w:t>Результаты размещения средств компенсационного фонда Союза через управляющую компанию. Рассмотрение вопроса о дальнейшем размещении средств компенсационного фонда через ЗАО «Национальная управляющая компания». Вопрос целесообразности внесения изменений в Инвестиционную декларацию компенсационного фонда Союза.</w:t>
      </w:r>
      <w:r>
        <w:rPr>
          <w:bCs/>
          <w:sz w:val="20"/>
          <w:szCs w:val="20"/>
        </w:rPr>
        <w:t xml:space="preserve"> </w:t>
      </w:r>
    </w:p>
    <w:p w:rsidR="00520F4B" w:rsidRDefault="00520F4B" w:rsidP="00520F4B">
      <w:pPr>
        <w:numPr>
          <w:ilvl w:val="0"/>
          <w:numId w:val="1"/>
        </w:numPr>
        <w:jc w:val="both"/>
        <w:rPr>
          <w:sz w:val="20"/>
          <w:szCs w:val="20"/>
        </w:rPr>
      </w:pPr>
      <w:r>
        <w:rPr>
          <w:sz w:val="20"/>
          <w:szCs w:val="20"/>
        </w:rPr>
        <w:t>Рассмотрение вопроса о механизме пополнения компенсационного фонда в рамках требований п. 2 статьи 25.1. Закона о банкротстве (в редакции Федерального закона от 29.12.2015 № 391).</w:t>
      </w:r>
    </w:p>
    <w:p w:rsidR="00520F4B" w:rsidRDefault="00520F4B" w:rsidP="00520F4B">
      <w:pPr>
        <w:pStyle w:val="ConsPlusNormal"/>
        <w:numPr>
          <w:ilvl w:val="0"/>
          <w:numId w:val="1"/>
        </w:numPr>
        <w:suppressAutoHyphens w:val="0"/>
        <w:autoSpaceDN w:val="0"/>
        <w:adjustRightInd w:val="0"/>
        <w:jc w:val="both"/>
        <w:rPr>
          <w:rFonts w:ascii="Times New Roman" w:hAnsi="Times New Roman" w:cs="Times New Roman"/>
        </w:rPr>
      </w:pPr>
      <w:r>
        <w:rPr>
          <w:rFonts w:ascii="Times New Roman" w:hAnsi="Times New Roman" w:cs="Times New Roman"/>
        </w:rPr>
        <w:t xml:space="preserve">Рассмотрение </w:t>
      </w:r>
      <w:proofErr w:type="gramStart"/>
      <w:r>
        <w:rPr>
          <w:rFonts w:ascii="Times New Roman" w:hAnsi="Times New Roman" w:cs="Times New Roman"/>
        </w:rPr>
        <w:t>вопроса сохранения средств компенсационного фонда Союза</w:t>
      </w:r>
      <w:proofErr w:type="gramEnd"/>
      <w:r>
        <w:rPr>
          <w:rFonts w:ascii="Times New Roman" w:hAnsi="Times New Roman" w:cs="Times New Roman"/>
        </w:rPr>
        <w:t xml:space="preserve"> путем повышения минимального размера страховой суммы по договору обязательного страхования ответственности арбитражного управляющего.</w:t>
      </w:r>
    </w:p>
    <w:p w:rsidR="00520F4B" w:rsidRDefault="00520F4B" w:rsidP="00520F4B">
      <w:pPr>
        <w:numPr>
          <w:ilvl w:val="0"/>
          <w:numId w:val="1"/>
        </w:numPr>
        <w:jc w:val="both"/>
        <w:rPr>
          <w:sz w:val="20"/>
          <w:szCs w:val="20"/>
          <w:u w:val="single"/>
        </w:rPr>
      </w:pPr>
      <w:r>
        <w:rPr>
          <w:sz w:val="20"/>
          <w:szCs w:val="20"/>
        </w:rPr>
        <w:t>Аккредитация организаций при Союзе.</w:t>
      </w:r>
    </w:p>
    <w:p w:rsidR="00520F4B" w:rsidRDefault="00520F4B" w:rsidP="00520F4B">
      <w:pPr>
        <w:tabs>
          <w:tab w:val="left" w:pos="5921"/>
        </w:tabs>
        <w:ind w:firstLine="540"/>
        <w:jc w:val="both"/>
        <w:rPr>
          <w:b/>
          <w:sz w:val="20"/>
          <w:szCs w:val="20"/>
          <w:u w:val="single"/>
        </w:rPr>
      </w:pPr>
    </w:p>
    <w:p w:rsidR="00520F4B" w:rsidRDefault="00520F4B" w:rsidP="00520F4B">
      <w:pPr>
        <w:tabs>
          <w:tab w:val="left" w:pos="5921"/>
        </w:tabs>
        <w:ind w:firstLine="540"/>
        <w:jc w:val="both"/>
        <w:rPr>
          <w:sz w:val="20"/>
          <w:szCs w:val="20"/>
          <w:u w:val="single"/>
        </w:rPr>
      </w:pPr>
      <w:r>
        <w:rPr>
          <w:b/>
          <w:sz w:val="20"/>
          <w:szCs w:val="20"/>
          <w:u w:val="single"/>
        </w:rPr>
        <w:t>По 1 вопросу повестки дня</w:t>
      </w:r>
    </w:p>
    <w:p w:rsidR="00520F4B" w:rsidRDefault="00520F4B" w:rsidP="00520F4B">
      <w:pPr>
        <w:pStyle w:val="a6"/>
        <w:tabs>
          <w:tab w:val="left" w:pos="5921"/>
        </w:tabs>
        <w:ind w:firstLine="540"/>
        <w:rPr>
          <w:b/>
          <w:sz w:val="20"/>
          <w:szCs w:val="20"/>
          <w:u w:val="single"/>
        </w:rPr>
      </w:pPr>
      <w:r>
        <w:rPr>
          <w:b/>
          <w:sz w:val="20"/>
          <w:szCs w:val="20"/>
          <w:u w:val="single"/>
        </w:rPr>
        <w:t>Постановили:</w:t>
      </w:r>
    </w:p>
    <w:p w:rsidR="00520F4B" w:rsidRDefault="00520F4B" w:rsidP="00520F4B">
      <w:pPr>
        <w:pStyle w:val="a6"/>
        <w:numPr>
          <w:ilvl w:val="0"/>
          <w:numId w:val="2"/>
        </w:numPr>
        <w:tabs>
          <w:tab w:val="left" w:pos="5921"/>
        </w:tabs>
        <w:rPr>
          <w:sz w:val="20"/>
          <w:szCs w:val="20"/>
        </w:rPr>
      </w:pPr>
      <w:r>
        <w:rPr>
          <w:sz w:val="20"/>
          <w:szCs w:val="20"/>
        </w:rPr>
        <w:t>Принять отчет к сведению.</w:t>
      </w:r>
    </w:p>
    <w:p w:rsidR="00520F4B" w:rsidRDefault="00520F4B" w:rsidP="00520F4B">
      <w:pPr>
        <w:numPr>
          <w:ilvl w:val="0"/>
          <w:numId w:val="2"/>
        </w:numPr>
        <w:tabs>
          <w:tab w:val="left" w:pos="5921"/>
        </w:tabs>
        <w:jc w:val="both"/>
        <w:rPr>
          <w:sz w:val="20"/>
          <w:szCs w:val="20"/>
        </w:rPr>
      </w:pPr>
      <w:r>
        <w:rPr>
          <w:sz w:val="20"/>
          <w:szCs w:val="20"/>
        </w:rPr>
        <w:t xml:space="preserve">Рекомендовать очередному общему собранию членов Союза к утверждению отчеты </w:t>
      </w:r>
      <w:r>
        <w:rPr>
          <w:color w:val="000000"/>
          <w:sz w:val="20"/>
          <w:szCs w:val="20"/>
        </w:rPr>
        <w:t xml:space="preserve">о результатах деятельности </w:t>
      </w:r>
      <w:r>
        <w:rPr>
          <w:sz w:val="20"/>
          <w:szCs w:val="20"/>
        </w:rPr>
        <w:t>Совета и исполнительного органа Союза АУ «СРО СС» в 2015г.</w:t>
      </w:r>
    </w:p>
    <w:p w:rsidR="00520F4B" w:rsidRDefault="00520F4B" w:rsidP="00520F4B">
      <w:pPr>
        <w:numPr>
          <w:ilvl w:val="0"/>
          <w:numId w:val="2"/>
        </w:numPr>
        <w:tabs>
          <w:tab w:val="left" w:pos="5921"/>
        </w:tabs>
        <w:jc w:val="both"/>
        <w:rPr>
          <w:sz w:val="20"/>
          <w:szCs w:val="20"/>
        </w:rPr>
      </w:pPr>
      <w:r>
        <w:rPr>
          <w:sz w:val="20"/>
          <w:szCs w:val="20"/>
        </w:rPr>
        <w:t>Руководителю Филиала Союза в Республике Татарстан (БОЛТАКОВУ А.А.) принять исчерпывающие меры:</w:t>
      </w:r>
    </w:p>
    <w:p w:rsidR="00520F4B" w:rsidRDefault="00520F4B" w:rsidP="00520F4B">
      <w:pPr>
        <w:tabs>
          <w:tab w:val="left" w:pos="5921"/>
        </w:tabs>
        <w:ind w:left="540"/>
        <w:jc w:val="both"/>
        <w:rPr>
          <w:sz w:val="20"/>
          <w:szCs w:val="20"/>
        </w:rPr>
      </w:pPr>
      <w:r>
        <w:rPr>
          <w:sz w:val="20"/>
          <w:szCs w:val="20"/>
        </w:rPr>
        <w:t>- по безусловному выполнению филиалом функций, определенных требованиями Устава Союза и Положения о филиале Союза в Республике Татарстан;</w:t>
      </w:r>
    </w:p>
    <w:p w:rsidR="00520F4B" w:rsidRDefault="00520F4B" w:rsidP="00520F4B">
      <w:pPr>
        <w:tabs>
          <w:tab w:val="left" w:pos="5921"/>
        </w:tabs>
        <w:ind w:left="540"/>
        <w:jc w:val="both"/>
        <w:rPr>
          <w:sz w:val="20"/>
          <w:szCs w:val="20"/>
        </w:rPr>
      </w:pPr>
      <w:r>
        <w:rPr>
          <w:sz w:val="20"/>
          <w:szCs w:val="20"/>
        </w:rPr>
        <w:t xml:space="preserve">- по решению вопроса о возмещении убытков бывшим арбитражным управляющим МУДАРИСОВЫМ И.И. (о решении вопроса сообщить в Совет справкой до 25 апреля 2016г.).    </w:t>
      </w:r>
    </w:p>
    <w:p w:rsidR="00520F4B" w:rsidRDefault="00520F4B" w:rsidP="00520F4B">
      <w:pPr>
        <w:pStyle w:val="a8"/>
        <w:ind w:firstLine="561"/>
        <w:jc w:val="both"/>
        <w:rPr>
          <w:b w:val="0"/>
          <w:sz w:val="20"/>
          <w:szCs w:val="20"/>
        </w:rPr>
      </w:pPr>
      <w:r>
        <w:rPr>
          <w:sz w:val="20"/>
          <w:szCs w:val="20"/>
          <w:u w:val="single"/>
        </w:rPr>
        <w:t>Голосовали:</w:t>
      </w:r>
      <w:r>
        <w:rPr>
          <w:b w:val="0"/>
          <w:sz w:val="20"/>
          <w:szCs w:val="20"/>
        </w:rPr>
        <w:t xml:space="preserve"> «ЗА» - ЕДИНОГЛАСНО.</w:t>
      </w:r>
    </w:p>
    <w:p w:rsidR="00520F4B" w:rsidRDefault="00520F4B" w:rsidP="00520F4B">
      <w:pPr>
        <w:tabs>
          <w:tab w:val="left" w:pos="5921"/>
        </w:tabs>
        <w:ind w:firstLine="540"/>
        <w:jc w:val="both"/>
        <w:rPr>
          <w:b/>
          <w:sz w:val="20"/>
          <w:szCs w:val="20"/>
          <w:u w:val="single"/>
        </w:rPr>
      </w:pPr>
    </w:p>
    <w:p w:rsidR="00520F4B" w:rsidRDefault="00520F4B" w:rsidP="00520F4B">
      <w:pPr>
        <w:tabs>
          <w:tab w:val="left" w:pos="5921"/>
        </w:tabs>
        <w:ind w:firstLine="540"/>
        <w:jc w:val="both"/>
        <w:rPr>
          <w:sz w:val="20"/>
          <w:szCs w:val="20"/>
          <w:u w:val="single"/>
        </w:rPr>
      </w:pPr>
      <w:r>
        <w:rPr>
          <w:b/>
          <w:sz w:val="20"/>
          <w:szCs w:val="20"/>
          <w:u w:val="single"/>
        </w:rPr>
        <w:t>По 2 вопросу повестки дня</w:t>
      </w:r>
    </w:p>
    <w:p w:rsidR="00520F4B" w:rsidRDefault="00520F4B" w:rsidP="00520F4B">
      <w:pPr>
        <w:pStyle w:val="a8"/>
        <w:ind w:firstLine="561"/>
        <w:jc w:val="both"/>
        <w:rPr>
          <w:b w:val="0"/>
          <w:sz w:val="20"/>
          <w:szCs w:val="20"/>
        </w:rPr>
      </w:pPr>
      <w:r>
        <w:rPr>
          <w:sz w:val="20"/>
          <w:szCs w:val="20"/>
          <w:u w:val="single"/>
        </w:rPr>
        <w:t>Постановили</w:t>
      </w:r>
      <w:r>
        <w:rPr>
          <w:sz w:val="20"/>
          <w:szCs w:val="20"/>
        </w:rPr>
        <w:t>:</w:t>
      </w:r>
      <w:r>
        <w:rPr>
          <w:b w:val="0"/>
          <w:sz w:val="20"/>
          <w:szCs w:val="20"/>
        </w:rPr>
        <w:t xml:space="preserve"> </w:t>
      </w:r>
    </w:p>
    <w:p w:rsidR="00520F4B" w:rsidRDefault="00520F4B" w:rsidP="00520F4B">
      <w:pPr>
        <w:tabs>
          <w:tab w:val="left" w:pos="5921"/>
        </w:tabs>
        <w:ind w:left="900"/>
        <w:jc w:val="both"/>
        <w:rPr>
          <w:sz w:val="20"/>
          <w:szCs w:val="20"/>
        </w:rPr>
      </w:pPr>
      <w:r>
        <w:rPr>
          <w:sz w:val="20"/>
          <w:szCs w:val="20"/>
        </w:rPr>
        <w:t>1. Рекомендовать очередному общему собранию членов Союза АУ «СРО СС» к утверждению предложенные сметы доходов (расходов) исполнительного органа Союза АУ «СРО СС», филиалов Союза АУ «СРО СС» на 2016 г. и годовую бухгалтерскую отчетность за 2015г.</w:t>
      </w:r>
    </w:p>
    <w:p w:rsidR="00520F4B" w:rsidRDefault="00520F4B" w:rsidP="00520F4B">
      <w:pPr>
        <w:tabs>
          <w:tab w:val="left" w:pos="5921"/>
        </w:tabs>
        <w:ind w:left="900"/>
        <w:jc w:val="both"/>
        <w:rPr>
          <w:sz w:val="20"/>
          <w:szCs w:val="20"/>
        </w:rPr>
      </w:pPr>
      <w:r>
        <w:rPr>
          <w:sz w:val="20"/>
          <w:szCs w:val="20"/>
        </w:rPr>
        <w:t xml:space="preserve">2. Исполнительному органу Союза предоставить предложения по определению источников финансирования деятельности Союза.  </w:t>
      </w:r>
    </w:p>
    <w:p w:rsidR="00520F4B" w:rsidRDefault="00520F4B" w:rsidP="00520F4B">
      <w:pPr>
        <w:pStyle w:val="a8"/>
        <w:ind w:firstLine="561"/>
        <w:jc w:val="both"/>
        <w:rPr>
          <w:b w:val="0"/>
          <w:sz w:val="20"/>
          <w:szCs w:val="20"/>
        </w:rPr>
      </w:pPr>
      <w:r>
        <w:rPr>
          <w:sz w:val="20"/>
          <w:szCs w:val="20"/>
          <w:u w:val="single"/>
        </w:rPr>
        <w:t>Голосовали:</w:t>
      </w:r>
      <w:r>
        <w:rPr>
          <w:b w:val="0"/>
          <w:sz w:val="20"/>
          <w:szCs w:val="20"/>
        </w:rPr>
        <w:t xml:space="preserve"> «ЗА» - ЕДИНОГЛАСНО.</w:t>
      </w:r>
    </w:p>
    <w:p w:rsidR="00520F4B" w:rsidRDefault="00520F4B" w:rsidP="00520F4B">
      <w:pPr>
        <w:rPr>
          <w:b/>
          <w:sz w:val="20"/>
          <w:szCs w:val="20"/>
        </w:rPr>
      </w:pPr>
    </w:p>
    <w:p w:rsidR="00520F4B" w:rsidRDefault="00520F4B" w:rsidP="00520F4B">
      <w:pPr>
        <w:tabs>
          <w:tab w:val="left" w:pos="5921"/>
        </w:tabs>
        <w:ind w:firstLine="540"/>
        <w:jc w:val="both"/>
        <w:rPr>
          <w:sz w:val="20"/>
          <w:szCs w:val="20"/>
          <w:u w:val="single"/>
        </w:rPr>
      </w:pPr>
      <w:r>
        <w:rPr>
          <w:b/>
          <w:sz w:val="20"/>
          <w:szCs w:val="20"/>
          <w:u w:val="single"/>
        </w:rPr>
        <w:t>По 3 вопросу повестки дня</w:t>
      </w:r>
    </w:p>
    <w:p w:rsidR="00520F4B" w:rsidRDefault="00520F4B" w:rsidP="00520F4B">
      <w:pPr>
        <w:pStyle w:val="a6"/>
        <w:tabs>
          <w:tab w:val="left" w:pos="5921"/>
        </w:tabs>
        <w:ind w:firstLine="540"/>
        <w:rPr>
          <w:b/>
          <w:sz w:val="20"/>
          <w:szCs w:val="20"/>
          <w:u w:val="single"/>
        </w:rPr>
      </w:pPr>
      <w:r>
        <w:rPr>
          <w:b/>
          <w:sz w:val="20"/>
          <w:szCs w:val="20"/>
          <w:u w:val="single"/>
        </w:rPr>
        <w:t>Постановили:</w:t>
      </w:r>
    </w:p>
    <w:p w:rsidR="00520F4B" w:rsidRDefault="00520F4B" w:rsidP="00520F4B">
      <w:pPr>
        <w:pStyle w:val="a6"/>
        <w:tabs>
          <w:tab w:val="left" w:pos="5921"/>
        </w:tabs>
        <w:ind w:firstLine="540"/>
        <w:rPr>
          <w:b/>
          <w:sz w:val="20"/>
          <w:szCs w:val="20"/>
          <w:u w:val="single"/>
        </w:rPr>
      </w:pPr>
      <w:r>
        <w:rPr>
          <w:sz w:val="20"/>
          <w:szCs w:val="20"/>
        </w:rPr>
        <w:t xml:space="preserve">Исполнительному органу Союза рассмотреть вопрос об </w:t>
      </w:r>
      <w:proofErr w:type="spellStart"/>
      <w:r>
        <w:rPr>
          <w:sz w:val="20"/>
          <w:szCs w:val="20"/>
        </w:rPr>
        <w:t>обязании</w:t>
      </w:r>
      <w:proofErr w:type="spellEnd"/>
      <w:r>
        <w:rPr>
          <w:sz w:val="20"/>
          <w:szCs w:val="20"/>
        </w:rPr>
        <w:t xml:space="preserve"> </w:t>
      </w:r>
      <w:r>
        <w:rPr>
          <w:b/>
          <w:sz w:val="20"/>
          <w:szCs w:val="20"/>
        </w:rPr>
        <w:t xml:space="preserve">ЗАО «Национальная управляющая компания» </w:t>
      </w:r>
      <w:r>
        <w:rPr>
          <w:sz w:val="20"/>
          <w:szCs w:val="20"/>
        </w:rPr>
        <w:t>перевести денежные средства компенсационного фонда, находящиеся на депозите ПАО Банк «Зенит» в банк с собственным капиталом в размере не менее 400 млрд. рублей и государственным участием Российской Федерации не менее 30% от активов кредитной организации.</w:t>
      </w:r>
    </w:p>
    <w:p w:rsidR="00520F4B" w:rsidRDefault="00520F4B" w:rsidP="00520F4B">
      <w:pPr>
        <w:pStyle w:val="a8"/>
        <w:ind w:firstLine="561"/>
        <w:jc w:val="both"/>
        <w:rPr>
          <w:b w:val="0"/>
          <w:sz w:val="20"/>
          <w:szCs w:val="20"/>
        </w:rPr>
      </w:pPr>
      <w:r>
        <w:rPr>
          <w:sz w:val="20"/>
          <w:szCs w:val="20"/>
          <w:u w:val="single"/>
        </w:rPr>
        <w:t>Голосовали:</w:t>
      </w:r>
      <w:r>
        <w:rPr>
          <w:b w:val="0"/>
          <w:sz w:val="20"/>
          <w:szCs w:val="20"/>
        </w:rPr>
        <w:t xml:space="preserve"> «ЗА» - ЕДИНОГЛАСНО.</w:t>
      </w:r>
    </w:p>
    <w:p w:rsidR="00520F4B" w:rsidRDefault="00520F4B" w:rsidP="00520F4B">
      <w:pPr>
        <w:pStyle w:val="a6"/>
        <w:tabs>
          <w:tab w:val="left" w:pos="5921"/>
        </w:tabs>
        <w:ind w:firstLine="540"/>
        <w:rPr>
          <w:b/>
          <w:sz w:val="20"/>
          <w:szCs w:val="20"/>
          <w:u w:val="single"/>
        </w:rPr>
      </w:pPr>
    </w:p>
    <w:p w:rsidR="00520F4B" w:rsidRDefault="00520F4B" w:rsidP="00520F4B">
      <w:pPr>
        <w:tabs>
          <w:tab w:val="left" w:pos="5921"/>
        </w:tabs>
        <w:ind w:firstLine="540"/>
        <w:jc w:val="both"/>
        <w:rPr>
          <w:b/>
          <w:sz w:val="20"/>
          <w:szCs w:val="20"/>
          <w:u w:val="single"/>
        </w:rPr>
      </w:pPr>
      <w:r>
        <w:rPr>
          <w:b/>
          <w:sz w:val="20"/>
          <w:szCs w:val="20"/>
          <w:u w:val="single"/>
        </w:rPr>
        <w:lastRenderedPageBreak/>
        <w:t>По 4 вопросу повестки дня</w:t>
      </w:r>
    </w:p>
    <w:p w:rsidR="00520F4B" w:rsidRDefault="00520F4B" w:rsidP="00520F4B">
      <w:pPr>
        <w:tabs>
          <w:tab w:val="left" w:pos="1701"/>
        </w:tabs>
        <w:ind w:firstLine="540"/>
        <w:jc w:val="both"/>
        <w:rPr>
          <w:b/>
          <w:sz w:val="20"/>
          <w:szCs w:val="20"/>
        </w:rPr>
      </w:pPr>
      <w:r>
        <w:rPr>
          <w:b/>
          <w:sz w:val="20"/>
          <w:szCs w:val="20"/>
          <w:u w:val="single"/>
        </w:rPr>
        <w:t>Постановили:</w:t>
      </w:r>
      <w:r>
        <w:rPr>
          <w:b/>
          <w:sz w:val="20"/>
          <w:szCs w:val="20"/>
        </w:rPr>
        <w:t xml:space="preserve"> </w:t>
      </w:r>
    </w:p>
    <w:p w:rsidR="00520F4B" w:rsidRDefault="00520F4B" w:rsidP="00520F4B">
      <w:pPr>
        <w:tabs>
          <w:tab w:val="left" w:pos="1701"/>
        </w:tabs>
        <w:ind w:firstLine="540"/>
        <w:jc w:val="both"/>
        <w:rPr>
          <w:sz w:val="20"/>
          <w:szCs w:val="20"/>
        </w:rPr>
      </w:pPr>
      <w:r>
        <w:rPr>
          <w:sz w:val="20"/>
          <w:szCs w:val="20"/>
        </w:rPr>
        <w:t>1. Обязать арбитражных управляющих, являющихся членами Союза по состоянию на «01» марта 2016г.:</w:t>
      </w:r>
    </w:p>
    <w:p w:rsidR="00520F4B" w:rsidRDefault="00520F4B" w:rsidP="00520F4B">
      <w:pPr>
        <w:tabs>
          <w:tab w:val="left" w:pos="1701"/>
        </w:tabs>
        <w:ind w:firstLine="540"/>
        <w:jc w:val="both"/>
        <w:rPr>
          <w:b/>
          <w:sz w:val="20"/>
          <w:szCs w:val="20"/>
        </w:rPr>
      </w:pPr>
      <w:r>
        <w:rPr>
          <w:sz w:val="20"/>
          <w:szCs w:val="20"/>
        </w:rPr>
        <w:t xml:space="preserve">- </w:t>
      </w:r>
      <w:r>
        <w:rPr>
          <w:b/>
          <w:sz w:val="20"/>
          <w:szCs w:val="20"/>
        </w:rPr>
        <w:t>в срок до 01 июля 2016г.</w:t>
      </w:r>
      <w:r>
        <w:rPr>
          <w:sz w:val="20"/>
          <w:szCs w:val="20"/>
        </w:rPr>
        <w:t xml:space="preserve"> внести дополнительные членские взносы для пополнения компенсационного фонда Союза АУ «СРО СС» в размере </w:t>
      </w:r>
      <w:r>
        <w:rPr>
          <w:b/>
          <w:sz w:val="20"/>
          <w:szCs w:val="20"/>
        </w:rPr>
        <w:t>25 000</w:t>
      </w:r>
      <w:r>
        <w:rPr>
          <w:sz w:val="20"/>
          <w:szCs w:val="20"/>
        </w:rPr>
        <w:t xml:space="preserve"> </w:t>
      </w:r>
      <w:r>
        <w:rPr>
          <w:b/>
          <w:sz w:val="20"/>
          <w:szCs w:val="20"/>
        </w:rPr>
        <w:t>рублей;</w:t>
      </w:r>
    </w:p>
    <w:p w:rsidR="00520F4B" w:rsidRDefault="00520F4B" w:rsidP="00520F4B">
      <w:pPr>
        <w:tabs>
          <w:tab w:val="left" w:pos="1701"/>
        </w:tabs>
        <w:ind w:firstLine="540"/>
        <w:jc w:val="both"/>
        <w:rPr>
          <w:b/>
          <w:sz w:val="20"/>
          <w:szCs w:val="20"/>
        </w:rPr>
      </w:pPr>
      <w:r>
        <w:rPr>
          <w:sz w:val="20"/>
          <w:szCs w:val="20"/>
        </w:rPr>
        <w:t xml:space="preserve">- </w:t>
      </w:r>
      <w:r>
        <w:rPr>
          <w:b/>
          <w:sz w:val="20"/>
          <w:szCs w:val="20"/>
        </w:rPr>
        <w:t>в срок до 01 октября 2016г.</w:t>
      </w:r>
      <w:r>
        <w:rPr>
          <w:sz w:val="20"/>
          <w:szCs w:val="20"/>
        </w:rPr>
        <w:t xml:space="preserve"> внести дополнительные членские взносы для пополнения компенсационного фонда Союза АУ «СРО СС» в размере </w:t>
      </w:r>
      <w:r>
        <w:rPr>
          <w:b/>
          <w:sz w:val="20"/>
          <w:szCs w:val="20"/>
        </w:rPr>
        <w:t>25 000</w:t>
      </w:r>
      <w:r>
        <w:rPr>
          <w:sz w:val="20"/>
          <w:szCs w:val="20"/>
        </w:rPr>
        <w:t xml:space="preserve"> </w:t>
      </w:r>
      <w:r>
        <w:rPr>
          <w:b/>
          <w:sz w:val="20"/>
          <w:szCs w:val="20"/>
        </w:rPr>
        <w:t>рублей;</w:t>
      </w:r>
    </w:p>
    <w:p w:rsidR="00520F4B" w:rsidRDefault="00520F4B" w:rsidP="00520F4B">
      <w:pPr>
        <w:tabs>
          <w:tab w:val="left" w:pos="1701"/>
        </w:tabs>
        <w:ind w:firstLine="540"/>
        <w:jc w:val="both"/>
        <w:rPr>
          <w:b/>
          <w:sz w:val="20"/>
          <w:szCs w:val="20"/>
        </w:rPr>
      </w:pPr>
      <w:r>
        <w:rPr>
          <w:sz w:val="20"/>
          <w:szCs w:val="20"/>
        </w:rPr>
        <w:t xml:space="preserve">2. Предупредить арбитражных управляющих, являющихся членами Союза по состоянию на «01» марта 2016г. о том, что в случае не внесения членских взносов для пополнения компенсационного фонда до указанных сроков, </w:t>
      </w:r>
      <w:r>
        <w:rPr>
          <w:b/>
          <w:sz w:val="20"/>
          <w:szCs w:val="20"/>
        </w:rPr>
        <w:t>01 августа и 01 ноября 2016г.</w:t>
      </w:r>
      <w:r>
        <w:rPr>
          <w:sz w:val="20"/>
          <w:szCs w:val="20"/>
        </w:rPr>
        <w:t xml:space="preserve"> соответственно будут проводиться заседания Совета Союза с повесткой дня: «Принятие решения об исключении из Союза АУ «СРО СС» членов Союза за неуплату членских взносов для пополнения компенсационного фонда в сроки и в размерах, установленных Советом Союза».</w:t>
      </w:r>
      <w:r>
        <w:rPr>
          <w:b/>
          <w:sz w:val="20"/>
          <w:szCs w:val="20"/>
        </w:rPr>
        <w:t xml:space="preserve">  </w:t>
      </w:r>
    </w:p>
    <w:p w:rsidR="00520F4B" w:rsidRDefault="00520F4B" w:rsidP="00520F4B">
      <w:pPr>
        <w:pStyle w:val="a3"/>
        <w:shd w:val="clear" w:color="auto" w:fill="FFFFFF"/>
        <w:spacing w:before="0" w:beforeAutospacing="0" w:after="0" w:afterAutospacing="0"/>
        <w:ind w:firstLine="540"/>
        <w:jc w:val="both"/>
        <w:rPr>
          <w:color w:val="000000"/>
          <w:sz w:val="20"/>
          <w:szCs w:val="20"/>
        </w:rPr>
      </w:pPr>
      <w:r>
        <w:rPr>
          <w:color w:val="000000"/>
          <w:sz w:val="20"/>
          <w:szCs w:val="20"/>
        </w:rPr>
        <w:t xml:space="preserve">3. </w:t>
      </w:r>
      <w:proofErr w:type="gramStart"/>
      <w:r>
        <w:rPr>
          <w:color w:val="000000"/>
          <w:sz w:val="20"/>
          <w:szCs w:val="20"/>
        </w:rPr>
        <w:t>Определить, что решение по недостающей части денежных средств (необходимых для пополнения компенсационного фонда), составляющая разницу между 50 млн. рублей, денежными средствами компенсационного фонда по состоянию на 25 декабря 2016 г., денежными средствами резервного фонда,   денежными средствами, внесенными членами Союза согласно настоящего решения Совета Союза, а также  денежными средствами, внесенными в КФ членами Союза, принятыми после 01 марта 2016г., будет принято</w:t>
      </w:r>
      <w:proofErr w:type="gramEnd"/>
      <w:r>
        <w:rPr>
          <w:color w:val="000000"/>
          <w:sz w:val="20"/>
          <w:szCs w:val="20"/>
        </w:rPr>
        <w:t xml:space="preserve"> к декабрю 2016г. за счет инвестиционных (либо заемных) денежных средств.</w:t>
      </w:r>
    </w:p>
    <w:p w:rsidR="00520F4B" w:rsidRDefault="00520F4B" w:rsidP="00520F4B">
      <w:pPr>
        <w:pStyle w:val="a3"/>
        <w:shd w:val="clear" w:color="auto" w:fill="FFFFFF"/>
        <w:spacing w:before="0" w:beforeAutospacing="0" w:after="0" w:afterAutospacing="0"/>
        <w:ind w:firstLine="540"/>
        <w:jc w:val="both"/>
        <w:rPr>
          <w:color w:val="000000"/>
          <w:sz w:val="20"/>
          <w:szCs w:val="20"/>
        </w:rPr>
      </w:pPr>
      <w:r>
        <w:rPr>
          <w:color w:val="000000"/>
          <w:sz w:val="20"/>
          <w:szCs w:val="20"/>
        </w:rPr>
        <w:t>4. Исполнительному органу Союза проработать вопрос о привлечении инвестиционных (либо заемных) денежных сре</w:t>
      </w:r>
      <w:proofErr w:type="gramStart"/>
      <w:r>
        <w:rPr>
          <w:color w:val="000000"/>
          <w:sz w:val="20"/>
          <w:szCs w:val="20"/>
        </w:rPr>
        <w:t>дств дл</w:t>
      </w:r>
      <w:proofErr w:type="gramEnd"/>
      <w:r>
        <w:rPr>
          <w:color w:val="000000"/>
          <w:sz w:val="20"/>
          <w:szCs w:val="20"/>
        </w:rPr>
        <w:t xml:space="preserve">я пополнения компенсационного фонда Союза. </w:t>
      </w:r>
    </w:p>
    <w:p w:rsidR="00520F4B" w:rsidRDefault="00520F4B" w:rsidP="00520F4B">
      <w:pPr>
        <w:pStyle w:val="a8"/>
        <w:ind w:firstLine="561"/>
        <w:jc w:val="both"/>
        <w:rPr>
          <w:b w:val="0"/>
          <w:sz w:val="20"/>
          <w:szCs w:val="20"/>
        </w:rPr>
      </w:pPr>
      <w:r>
        <w:rPr>
          <w:sz w:val="20"/>
          <w:szCs w:val="20"/>
          <w:u w:val="single"/>
        </w:rPr>
        <w:t>Голосовали:</w:t>
      </w:r>
      <w:r>
        <w:rPr>
          <w:b w:val="0"/>
          <w:sz w:val="20"/>
          <w:szCs w:val="20"/>
        </w:rPr>
        <w:t xml:space="preserve"> «ЗА» - ЕДИНОГЛАСНО.</w:t>
      </w:r>
    </w:p>
    <w:p w:rsidR="00520F4B" w:rsidRDefault="00520F4B" w:rsidP="00520F4B">
      <w:pPr>
        <w:ind w:firstLine="540"/>
        <w:jc w:val="both"/>
        <w:rPr>
          <w:b/>
          <w:color w:val="000000"/>
          <w:sz w:val="20"/>
          <w:szCs w:val="20"/>
          <w:u w:val="single"/>
        </w:rPr>
      </w:pPr>
    </w:p>
    <w:p w:rsidR="00520F4B" w:rsidRDefault="00520F4B" w:rsidP="00520F4B">
      <w:pPr>
        <w:tabs>
          <w:tab w:val="left" w:pos="5921"/>
        </w:tabs>
        <w:ind w:firstLine="540"/>
        <w:jc w:val="both"/>
        <w:rPr>
          <w:b/>
          <w:sz w:val="20"/>
          <w:szCs w:val="20"/>
          <w:u w:val="single"/>
        </w:rPr>
      </w:pPr>
      <w:r>
        <w:rPr>
          <w:b/>
          <w:sz w:val="20"/>
          <w:szCs w:val="20"/>
          <w:u w:val="single"/>
        </w:rPr>
        <w:t>По 5 вопросу повестки дня</w:t>
      </w:r>
    </w:p>
    <w:p w:rsidR="00520F4B" w:rsidRDefault="00520F4B" w:rsidP="00520F4B">
      <w:pPr>
        <w:pStyle w:val="a4"/>
        <w:tabs>
          <w:tab w:val="left" w:pos="708"/>
        </w:tabs>
        <w:ind w:firstLine="567"/>
        <w:jc w:val="both"/>
        <w:rPr>
          <w:b/>
          <w:sz w:val="20"/>
          <w:szCs w:val="20"/>
          <w:u w:val="single"/>
        </w:rPr>
      </w:pPr>
      <w:r>
        <w:rPr>
          <w:b/>
          <w:sz w:val="20"/>
          <w:szCs w:val="20"/>
          <w:u w:val="single"/>
        </w:rPr>
        <w:t>Постановили:</w:t>
      </w:r>
    </w:p>
    <w:p w:rsidR="00520F4B" w:rsidRDefault="00520F4B" w:rsidP="00520F4B">
      <w:pPr>
        <w:pStyle w:val="ConsPlusNormal"/>
        <w:ind w:firstLine="540"/>
        <w:jc w:val="both"/>
        <w:rPr>
          <w:rFonts w:ascii="Times New Roman" w:hAnsi="Times New Roman" w:cs="Times New Roman"/>
          <w:b/>
        </w:rPr>
      </w:pPr>
      <w:proofErr w:type="gramStart"/>
      <w:r>
        <w:rPr>
          <w:rStyle w:val="FontStyle11"/>
          <w:b/>
        </w:rPr>
        <w:t>А.</w:t>
      </w:r>
      <w:r>
        <w:rPr>
          <w:rStyle w:val="FontStyle11"/>
        </w:rPr>
        <w:t xml:space="preserve"> В соответствии с пунктом 2.1. статьи </w:t>
      </w:r>
      <w:r>
        <w:rPr>
          <w:rFonts w:ascii="Times New Roman" w:hAnsi="Times New Roman" w:cs="Times New Roman"/>
        </w:rPr>
        <w:t>24</w:t>
      </w:r>
      <w:r>
        <w:rPr>
          <w:rFonts w:ascii="Times New Roman" w:hAnsi="Times New Roman" w:cs="Times New Roman"/>
          <w:vertAlign w:val="superscript"/>
        </w:rPr>
        <w:t>1</w:t>
      </w:r>
      <w:r>
        <w:rPr>
          <w:rFonts w:ascii="Times New Roman" w:hAnsi="Times New Roman" w:cs="Times New Roman"/>
        </w:rPr>
        <w:t xml:space="preserve"> Закона о банкротстве</w:t>
      </w:r>
      <w:r>
        <w:rPr>
          <w:rStyle w:val="FontStyle11"/>
        </w:rPr>
        <w:t xml:space="preserve"> для арбитражных управляющих – членов </w:t>
      </w:r>
      <w:r>
        <w:rPr>
          <w:rFonts w:ascii="Times New Roman" w:hAnsi="Times New Roman" w:cs="Times New Roman"/>
        </w:rPr>
        <w:t xml:space="preserve">Союза </w:t>
      </w:r>
      <w:r>
        <w:rPr>
          <w:rStyle w:val="FontStyle11"/>
        </w:rPr>
        <w:t xml:space="preserve">(за исключением арбитражных управляющих, </w:t>
      </w:r>
      <w:r>
        <w:rPr>
          <w:rFonts w:ascii="Times New Roman" w:hAnsi="Times New Roman" w:cs="Times New Roman"/>
        </w:rPr>
        <w:t>не утвержденных арбитражным судом для проведения процедур, применяемых в деле о банкротстве (не имеющих в производстве дел о банкротстве), либо утвержденных только в качестве арбитражного управляющего отсутствующего должника (имеющих в производстве только дела о банкротстве отсутствующих должников),</w:t>
      </w:r>
      <w:r>
        <w:rPr>
          <w:rStyle w:val="FontStyle11"/>
        </w:rPr>
        <w:t xml:space="preserve"> </w:t>
      </w:r>
      <w:r>
        <w:rPr>
          <w:rStyle w:val="FontStyle11"/>
          <w:b/>
        </w:rPr>
        <w:t>ПОВЫСИТЬ</w:t>
      </w:r>
      <w:r>
        <w:rPr>
          <w:rStyle w:val="FontStyle11"/>
        </w:rPr>
        <w:t xml:space="preserve"> </w:t>
      </w:r>
      <w:r>
        <w:rPr>
          <w:rFonts w:ascii="Times New Roman" w:hAnsi="Times New Roman" w:cs="Times New Roman"/>
        </w:rPr>
        <w:t>минимальный размер</w:t>
      </w:r>
      <w:proofErr w:type="gramEnd"/>
      <w:r>
        <w:rPr>
          <w:rFonts w:ascii="Times New Roman" w:hAnsi="Times New Roman" w:cs="Times New Roman"/>
        </w:rPr>
        <w:t xml:space="preserve"> страховой суммы по договору обязательного страхования ответственности арбитражного управляющего </w:t>
      </w:r>
      <w:r>
        <w:rPr>
          <w:rFonts w:ascii="Times New Roman" w:hAnsi="Times New Roman" w:cs="Times New Roman"/>
          <w:b/>
        </w:rPr>
        <w:t>до десяти миллионов рублей в год.</w:t>
      </w:r>
    </w:p>
    <w:p w:rsidR="00520F4B" w:rsidRDefault="00520F4B" w:rsidP="00520F4B">
      <w:pPr>
        <w:pStyle w:val="ConsPlusNormal"/>
        <w:ind w:firstLine="540"/>
        <w:jc w:val="both"/>
        <w:rPr>
          <w:rFonts w:ascii="Times New Roman" w:hAnsi="Times New Roman" w:cs="Times New Roman"/>
          <w:b/>
        </w:rPr>
      </w:pPr>
      <w:proofErr w:type="gramStart"/>
      <w:r>
        <w:rPr>
          <w:rFonts w:ascii="Times New Roman" w:hAnsi="Times New Roman" w:cs="Times New Roman"/>
          <w:b/>
        </w:rPr>
        <w:t>Б.</w:t>
      </w:r>
      <w:r>
        <w:rPr>
          <w:rFonts w:ascii="Times New Roman" w:hAnsi="Times New Roman" w:cs="Times New Roman"/>
        </w:rPr>
        <w:t xml:space="preserve"> Арбитражным управляющим – членам Союза </w:t>
      </w:r>
      <w:r>
        <w:rPr>
          <w:rStyle w:val="FontStyle11"/>
        </w:rPr>
        <w:t xml:space="preserve">(за исключением арбитражных управляющих, </w:t>
      </w:r>
      <w:r>
        <w:rPr>
          <w:rFonts w:ascii="Times New Roman" w:hAnsi="Times New Roman" w:cs="Times New Roman"/>
        </w:rPr>
        <w:t>не утвержденных арбитражным судом для проведения процедур, применяемых в деле о банкротстве (не имеющих в производстве дел о банкротстве), либо утвержденных только в качестве арбитражного управляющего отсутствующего должника (имеющих в производстве только дела о банкротстве отсутствующих должников),</w:t>
      </w:r>
      <w:r>
        <w:rPr>
          <w:rStyle w:val="FontStyle11"/>
        </w:rPr>
        <w:t xml:space="preserve"> </w:t>
      </w:r>
      <w:r>
        <w:rPr>
          <w:rStyle w:val="FontStyle11"/>
          <w:b/>
        </w:rPr>
        <w:t>по окончании срока действия действующего д</w:t>
      </w:r>
      <w:r>
        <w:rPr>
          <w:rFonts w:ascii="Times New Roman" w:hAnsi="Times New Roman" w:cs="Times New Roman"/>
          <w:b/>
        </w:rPr>
        <w:t>оговора страхования</w:t>
      </w:r>
      <w:r>
        <w:rPr>
          <w:rFonts w:ascii="Times New Roman" w:hAnsi="Times New Roman" w:cs="Times New Roman"/>
        </w:rPr>
        <w:t xml:space="preserve"> заключить договор страхования с минимальным размером страховой</w:t>
      </w:r>
      <w:proofErr w:type="gramEnd"/>
      <w:r>
        <w:rPr>
          <w:rFonts w:ascii="Times New Roman" w:hAnsi="Times New Roman" w:cs="Times New Roman"/>
        </w:rPr>
        <w:t xml:space="preserve"> суммы - </w:t>
      </w:r>
      <w:r>
        <w:rPr>
          <w:rFonts w:ascii="Times New Roman" w:hAnsi="Times New Roman" w:cs="Times New Roman"/>
          <w:b/>
        </w:rPr>
        <w:t>десять миллионов рублей.</w:t>
      </w:r>
    </w:p>
    <w:p w:rsidR="00520F4B" w:rsidRDefault="00520F4B" w:rsidP="00520F4B">
      <w:pPr>
        <w:pStyle w:val="ConsPlusNormal"/>
        <w:ind w:firstLine="540"/>
        <w:jc w:val="both"/>
        <w:rPr>
          <w:rFonts w:ascii="Times New Roman" w:hAnsi="Times New Roman" w:cs="Times New Roman"/>
          <w:b/>
        </w:rPr>
      </w:pPr>
      <w:proofErr w:type="gramStart"/>
      <w:r>
        <w:rPr>
          <w:rFonts w:ascii="Times New Roman" w:hAnsi="Times New Roman" w:cs="Times New Roman"/>
          <w:b/>
        </w:rPr>
        <w:t>В.</w:t>
      </w:r>
      <w:r>
        <w:rPr>
          <w:rFonts w:ascii="Times New Roman" w:hAnsi="Times New Roman" w:cs="Times New Roman"/>
        </w:rPr>
        <w:t xml:space="preserve"> Арбитражным управляющим – членам Союза</w:t>
      </w:r>
      <w:r>
        <w:rPr>
          <w:rStyle w:val="FontStyle11"/>
        </w:rPr>
        <w:t xml:space="preserve">, </w:t>
      </w:r>
      <w:r>
        <w:rPr>
          <w:rFonts w:ascii="Times New Roman" w:hAnsi="Times New Roman" w:cs="Times New Roman"/>
        </w:rPr>
        <w:t xml:space="preserve">не утвержденным арбитражным судом для проведения процедур, применяемых в деле о банкротстве (не имеющих в производстве дел о банкротстве), либо утвержденным только в качестве арбитражного управляющего отсутствующего должника (имеющих в производстве только дела о банкротстве отсутствующих должников), и имеющих договор страхования на сумму </w:t>
      </w:r>
      <w:r>
        <w:rPr>
          <w:rFonts w:ascii="Times New Roman" w:hAnsi="Times New Roman" w:cs="Times New Roman"/>
          <w:b/>
        </w:rPr>
        <w:t>три миллиона рублей</w:t>
      </w:r>
      <w:r>
        <w:rPr>
          <w:rFonts w:ascii="Times New Roman" w:hAnsi="Times New Roman" w:cs="Times New Roman"/>
        </w:rPr>
        <w:t xml:space="preserve">, в срок не позднее чем </w:t>
      </w:r>
      <w:r>
        <w:rPr>
          <w:rFonts w:ascii="Times New Roman" w:hAnsi="Times New Roman" w:cs="Times New Roman"/>
          <w:b/>
        </w:rPr>
        <w:t>в течение десяти дней</w:t>
      </w:r>
      <w:proofErr w:type="gramEnd"/>
      <w:r>
        <w:rPr>
          <w:rFonts w:ascii="Times New Roman" w:hAnsi="Times New Roman" w:cs="Times New Roman"/>
        </w:rPr>
        <w:t xml:space="preserve"> </w:t>
      </w:r>
      <w:proofErr w:type="gramStart"/>
      <w:r>
        <w:rPr>
          <w:rFonts w:ascii="Times New Roman" w:hAnsi="Times New Roman" w:cs="Times New Roman"/>
          <w:b/>
        </w:rPr>
        <w:t>с даты</w:t>
      </w:r>
      <w:proofErr w:type="gramEnd"/>
      <w:r>
        <w:rPr>
          <w:rFonts w:ascii="Times New Roman" w:hAnsi="Times New Roman" w:cs="Times New Roman"/>
          <w:b/>
        </w:rPr>
        <w:t xml:space="preserve"> его утверждения</w:t>
      </w:r>
      <w:r>
        <w:rPr>
          <w:rFonts w:ascii="Times New Roman" w:hAnsi="Times New Roman" w:cs="Times New Roman"/>
        </w:rPr>
        <w:t xml:space="preserve"> арбитражным судом </w:t>
      </w:r>
      <w:r>
        <w:rPr>
          <w:rFonts w:ascii="Times New Roman" w:hAnsi="Times New Roman" w:cs="Times New Roman"/>
          <w:bCs/>
        </w:rPr>
        <w:t xml:space="preserve">в деле о банкротстве должника, не являющегося отсутствующим, </w:t>
      </w:r>
      <w:r>
        <w:rPr>
          <w:rFonts w:ascii="Times New Roman" w:hAnsi="Times New Roman" w:cs="Times New Roman"/>
        </w:rPr>
        <w:t xml:space="preserve">решить вопрос о перезаключении Договора страхования (изменении действующего Договора страхования) до минимального размера страховой суммы - </w:t>
      </w:r>
      <w:r>
        <w:rPr>
          <w:rFonts w:ascii="Times New Roman" w:hAnsi="Times New Roman" w:cs="Times New Roman"/>
          <w:b/>
        </w:rPr>
        <w:t>десять миллионов рублей.</w:t>
      </w:r>
    </w:p>
    <w:p w:rsidR="00520F4B" w:rsidRDefault="00520F4B" w:rsidP="00520F4B">
      <w:pPr>
        <w:pStyle w:val="ConsPlusNormal"/>
        <w:ind w:firstLine="540"/>
        <w:jc w:val="both"/>
        <w:rPr>
          <w:rFonts w:ascii="Times New Roman" w:hAnsi="Times New Roman" w:cs="Times New Roman"/>
        </w:rPr>
      </w:pPr>
      <w:proofErr w:type="gramStart"/>
      <w:r>
        <w:rPr>
          <w:rFonts w:ascii="Times New Roman" w:hAnsi="Times New Roman" w:cs="Times New Roman"/>
          <w:b/>
        </w:rPr>
        <w:t>Г.</w:t>
      </w:r>
      <w:r>
        <w:rPr>
          <w:rFonts w:ascii="Times New Roman" w:hAnsi="Times New Roman" w:cs="Times New Roman"/>
        </w:rPr>
        <w:t xml:space="preserve"> Арбитражные управляющие – члены Союза </w:t>
      </w:r>
      <w:r>
        <w:rPr>
          <w:rStyle w:val="FontStyle11"/>
        </w:rPr>
        <w:t xml:space="preserve">(за исключением арбитражных управляющих, </w:t>
      </w:r>
      <w:r>
        <w:rPr>
          <w:rFonts w:ascii="Times New Roman" w:hAnsi="Times New Roman" w:cs="Times New Roman"/>
        </w:rPr>
        <w:t>не утвержденных арбитражным судом для проведения процедур, применяемых в деле о банкротстве (не имеющих в производстве дел о банкротстве), либо утвержденных только в качестве арбитражного управляющего отсутствующего должника (имеющих в производстве только дела о банкротстве отсутствующих должников),</w:t>
      </w:r>
      <w:r>
        <w:rPr>
          <w:rStyle w:val="FontStyle11"/>
        </w:rPr>
        <w:t xml:space="preserve"> не предоставившие в Союз по окончании срока действия действующего д</w:t>
      </w:r>
      <w:r>
        <w:rPr>
          <w:rFonts w:ascii="Times New Roman" w:hAnsi="Times New Roman" w:cs="Times New Roman"/>
        </w:rPr>
        <w:t>оговора страхования новый договор страхования</w:t>
      </w:r>
      <w:proofErr w:type="gramEnd"/>
      <w:r>
        <w:rPr>
          <w:rFonts w:ascii="Times New Roman" w:hAnsi="Times New Roman" w:cs="Times New Roman"/>
        </w:rPr>
        <w:t xml:space="preserve"> </w:t>
      </w:r>
      <w:proofErr w:type="gramStart"/>
      <w:r>
        <w:rPr>
          <w:rFonts w:ascii="Times New Roman" w:hAnsi="Times New Roman" w:cs="Times New Roman"/>
        </w:rPr>
        <w:t xml:space="preserve">с минимальным размером страховой суммы - десять миллионов рублей, а также не перезаключившие Договора страхования до минимального размера страховой суммы - десять миллионов рублей, </w:t>
      </w:r>
      <w:r>
        <w:rPr>
          <w:rFonts w:ascii="Times New Roman" w:hAnsi="Times New Roman" w:cs="Times New Roman"/>
          <w:b/>
          <w:u w:val="single"/>
        </w:rPr>
        <w:t>не могут быть рассмотрены на комиссии по отбору кандидатуры арбитражного управляющего для представления арбитражным судам в целях утверждения их в деле о банкротстве</w:t>
      </w:r>
      <w:r>
        <w:rPr>
          <w:rFonts w:ascii="Times New Roman" w:hAnsi="Times New Roman" w:cs="Times New Roman"/>
        </w:rPr>
        <w:t>, как не соответствующие условиям членства в Партнерстве.</w:t>
      </w:r>
      <w:proofErr w:type="gramEnd"/>
    </w:p>
    <w:p w:rsidR="00520F4B" w:rsidRDefault="00520F4B" w:rsidP="00520F4B">
      <w:pPr>
        <w:pStyle w:val="ConsPlusNormal"/>
        <w:ind w:firstLine="540"/>
        <w:jc w:val="both"/>
        <w:rPr>
          <w:rFonts w:ascii="Times New Roman" w:hAnsi="Times New Roman" w:cs="Times New Roman"/>
        </w:rPr>
      </w:pPr>
      <w:proofErr w:type="gramStart"/>
      <w:r>
        <w:rPr>
          <w:rFonts w:ascii="Times New Roman" w:hAnsi="Times New Roman" w:cs="Times New Roman"/>
          <w:b/>
        </w:rPr>
        <w:t>Д.</w:t>
      </w:r>
      <w:r>
        <w:rPr>
          <w:rFonts w:ascii="Times New Roman" w:hAnsi="Times New Roman" w:cs="Times New Roman"/>
        </w:rPr>
        <w:t xml:space="preserve"> Комиссии по контролю за деятельностью арбитражных управляющих Союза АУ «СРО СС», соответствующим комиссиям филиалов Союза принимать своевременные и исчерпывающие меры контроля за деятельностью арбитражных управляющих при проведении ими процедур банкротства, осуществлять </w:t>
      </w:r>
      <w:r>
        <w:rPr>
          <w:rFonts w:ascii="Times New Roman" w:hAnsi="Times New Roman" w:cs="Times New Roman"/>
        </w:rPr>
        <w:lastRenderedPageBreak/>
        <w:t>систематический выборочный мониторинг процессов, происходящих в процедурах, своевременно реагировать на негативные явления, которые в дальнейшем могут привести к убыткам (компенсационному фонду Союза).</w:t>
      </w:r>
      <w:proofErr w:type="gramEnd"/>
    </w:p>
    <w:p w:rsidR="00520F4B" w:rsidRDefault="00520F4B" w:rsidP="00520F4B">
      <w:pPr>
        <w:pStyle w:val="ConsPlusNormal"/>
        <w:ind w:firstLine="540"/>
        <w:jc w:val="both"/>
        <w:rPr>
          <w:rFonts w:ascii="Times New Roman" w:hAnsi="Times New Roman" w:cs="Times New Roman"/>
          <w:u w:val="single"/>
        </w:rPr>
      </w:pPr>
      <w:r>
        <w:rPr>
          <w:rFonts w:ascii="Times New Roman" w:hAnsi="Times New Roman" w:cs="Times New Roman"/>
          <w:b/>
        </w:rPr>
        <w:t>Е.</w:t>
      </w:r>
      <w:r>
        <w:rPr>
          <w:rFonts w:ascii="Times New Roman" w:hAnsi="Times New Roman" w:cs="Times New Roman"/>
        </w:rPr>
        <w:t xml:space="preserve"> Арбитражных управляющих – членов Союза, допускающих при проведении процедур нарушения законодательства, которые потенциально могут привести к негативным последствиям (в том числе для Союза), привлекать в установленном порядке к строгой дисциплинарной ответственности, вплоть до исключения из членов Союза. </w:t>
      </w:r>
    </w:p>
    <w:p w:rsidR="00520F4B" w:rsidRDefault="00520F4B" w:rsidP="00520F4B">
      <w:pPr>
        <w:pStyle w:val="a8"/>
        <w:ind w:firstLine="561"/>
        <w:jc w:val="both"/>
        <w:rPr>
          <w:b w:val="0"/>
          <w:sz w:val="20"/>
          <w:szCs w:val="20"/>
        </w:rPr>
      </w:pPr>
      <w:r>
        <w:rPr>
          <w:sz w:val="20"/>
          <w:szCs w:val="20"/>
          <w:u w:val="single"/>
        </w:rPr>
        <w:t>Голосовали:</w:t>
      </w:r>
      <w:r>
        <w:rPr>
          <w:b w:val="0"/>
          <w:sz w:val="20"/>
          <w:szCs w:val="20"/>
        </w:rPr>
        <w:t xml:space="preserve"> «ЗА» - ЕДИНОГЛАСНО.</w:t>
      </w:r>
    </w:p>
    <w:p w:rsidR="00520F4B" w:rsidRDefault="00520F4B" w:rsidP="00520F4B">
      <w:pPr>
        <w:tabs>
          <w:tab w:val="left" w:pos="5921"/>
        </w:tabs>
        <w:ind w:firstLine="540"/>
        <w:jc w:val="both"/>
        <w:rPr>
          <w:b/>
          <w:sz w:val="20"/>
          <w:szCs w:val="20"/>
          <w:u w:val="single"/>
        </w:rPr>
      </w:pPr>
    </w:p>
    <w:p w:rsidR="00520F4B" w:rsidRDefault="00520F4B" w:rsidP="00520F4B">
      <w:pPr>
        <w:tabs>
          <w:tab w:val="left" w:pos="5921"/>
        </w:tabs>
        <w:ind w:firstLine="540"/>
        <w:jc w:val="both"/>
        <w:rPr>
          <w:b/>
          <w:sz w:val="20"/>
          <w:szCs w:val="20"/>
          <w:u w:val="single"/>
        </w:rPr>
      </w:pPr>
      <w:r>
        <w:rPr>
          <w:b/>
          <w:sz w:val="20"/>
          <w:szCs w:val="20"/>
          <w:u w:val="single"/>
        </w:rPr>
        <w:t>По 6 вопросу повестки дня</w:t>
      </w:r>
    </w:p>
    <w:p w:rsidR="00520F4B" w:rsidRDefault="00520F4B" w:rsidP="00520F4B">
      <w:pPr>
        <w:pStyle w:val="a6"/>
        <w:ind w:firstLine="540"/>
        <w:rPr>
          <w:b/>
          <w:sz w:val="20"/>
          <w:szCs w:val="20"/>
        </w:rPr>
      </w:pPr>
      <w:r>
        <w:rPr>
          <w:b/>
          <w:sz w:val="20"/>
          <w:szCs w:val="20"/>
          <w:u w:val="single"/>
        </w:rPr>
        <w:t>Постановили</w:t>
      </w:r>
      <w:r>
        <w:rPr>
          <w:b/>
          <w:sz w:val="20"/>
          <w:szCs w:val="20"/>
        </w:rPr>
        <w:t>:</w:t>
      </w:r>
    </w:p>
    <w:p w:rsidR="00520F4B" w:rsidRDefault="00520F4B" w:rsidP="00520F4B">
      <w:pPr>
        <w:pStyle w:val="a6"/>
        <w:ind w:firstLine="540"/>
        <w:rPr>
          <w:b/>
          <w:sz w:val="20"/>
          <w:szCs w:val="20"/>
        </w:rPr>
      </w:pPr>
      <w:r>
        <w:rPr>
          <w:sz w:val="20"/>
          <w:szCs w:val="20"/>
        </w:rPr>
        <w:t>В соответствии с Положением о порядке аккредитации организаций и предпринимателей при Союзе АУ «СРО СС»:</w:t>
      </w:r>
    </w:p>
    <w:p w:rsidR="00520F4B" w:rsidRDefault="00520F4B" w:rsidP="00520F4B">
      <w:pPr>
        <w:pStyle w:val="a6"/>
        <w:ind w:firstLine="540"/>
        <w:rPr>
          <w:sz w:val="20"/>
          <w:szCs w:val="20"/>
        </w:rPr>
      </w:pPr>
      <w:r>
        <w:rPr>
          <w:b/>
          <w:sz w:val="20"/>
          <w:szCs w:val="20"/>
        </w:rPr>
        <w:t xml:space="preserve">А. </w:t>
      </w:r>
      <w:r>
        <w:rPr>
          <w:sz w:val="20"/>
          <w:szCs w:val="20"/>
        </w:rPr>
        <w:t>Аккредитовать при Союзе арбитражных управляющих «Саморегулируемая организация «Северная Столица»</w:t>
      </w:r>
      <w:r>
        <w:rPr>
          <w:b/>
          <w:bCs/>
          <w:sz w:val="20"/>
          <w:szCs w:val="20"/>
        </w:rPr>
        <w:t>:</w:t>
      </w:r>
    </w:p>
    <w:p w:rsidR="00520F4B" w:rsidRDefault="00520F4B" w:rsidP="00520F4B">
      <w:pPr>
        <w:shd w:val="clear" w:color="auto" w:fill="FFFFFF"/>
        <w:ind w:firstLine="540"/>
        <w:jc w:val="both"/>
        <w:rPr>
          <w:b/>
          <w:sz w:val="20"/>
          <w:szCs w:val="20"/>
        </w:rPr>
      </w:pPr>
      <w:r>
        <w:rPr>
          <w:b/>
          <w:sz w:val="20"/>
          <w:szCs w:val="20"/>
        </w:rPr>
        <w:t>- ООО «</w:t>
      </w:r>
      <w:proofErr w:type="spellStart"/>
      <w:r>
        <w:rPr>
          <w:b/>
          <w:sz w:val="20"/>
          <w:szCs w:val="20"/>
        </w:rPr>
        <w:t>Арбитат</w:t>
      </w:r>
      <w:proofErr w:type="spellEnd"/>
      <w:r>
        <w:rPr>
          <w:b/>
          <w:sz w:val="20"/>
          <w:szCs w:val="20"/>
        </w:rPr>
        <w:t xml:space="preserve">» (Санкт-Петербург) – </w:t>
      </w:r>
      <w:r>
        <w:rPr>
          <w:sz w:val="20"/>
          <w:szCs w:val="20"/>
        </w:rPr>
        <w:t>оператор электронной площадки,</w:t>
      </w:r>
      <w:r>
        <w:rPr>
          <w:b/>
          <w:sz w:val="20"/>
          <w:szCs w:val="20"/>
        </w:rPr>
        <w:t xml:space="preserve"> по 25.02.2017; </w:t>
      </w:r>
    </w:p>
    <w:p w:rsidR="00520F4B" w:rsidRDefault="00520F4B" w:rsidP="00520F4B">
      <w:pPr>
        <w:shd w:val="clear" w:color="auto" w:fill="FFFFFF"/>
        <w:ind w:firstLine="540"/>
        <w:jc w:val="both"/>
        <w:rPr>
          <w:b/>
          <w:sz w:val="20"/>
          <w:szCs w:val="20"/>
        </w:rPr>
      </w:pPr>
      <w:r>
        <w:rPr>
          <w:b/>
          <w:sz w:val="20"/>
          <w:szCs w:val="20"/>
        </w:rPr>
        <w:t xml:space="preserve">- ООО «Амперсанд» (Санкт-Петербург) – </w:t>
      </w:r>
      <w:r>
        <w:rPr>
          <w:sz w:val="20"/>
          <w:szCs w:val="20"/>
        </w:rPr>
        <w:t>организация и проведение торгов,</w:t>
      </w:r>
      <w:r>
        <w:rPr>
          <w:b/>
          <w:sz w:val="20"/>
          <w:szCs w:val="20"/>
        </w:rPr>
        <w:t xml:space="preserve"> по 25.02.2017; </w:t>
      </w:r>
    </w:p>
    <w:p w:rsidR="00520F4B" w:rsidRDefault="00520F4B" w:rsidP="00520F4B">
      <w:pPr>
        <w:shd w:val="clear" w:color="auto" w:fill="FFFFFF"/>
        <w:ind w:firstLine="540"/>
        <w:jc w:val="both"/>
        <w:rPr>
          <w:b/>
          <w:sz w:val="20"/>
          <w:szCs w:val="20"/>
        </w:rPr>
      </w:pPr>
      <w:r>
        <w:rPr>
          <w:b/>
          <w:sz w:val="20"/>
          <w:szCs w:val="20"/>
        </w:rPr>
        <w:t xml:space="preserve">- ООО «Первая оценочная компания» (Челябинская область) – </w:t>
      </w:r>
      <w:r>
        <w:rPr>
          <w:sz w:val="20"/>
          <w:szCs w:val="20"/>
        </w:rPr>
        <w:t>оценка,</w:t>
      </w:r>
      <w:r>
        <w:rPr>
          <w:b/>
          <w:sz w:val="20"/>
          <w:szCs w:val="20"/>
        </w:rPr>
        <w:t xml:space="preserve"> по 25.02.2017; </w:t>
      </w:r>
    </w:p>
    <w:p w:rsidR="00520F4B" w:rsidRDefault="00520F4B" w:rsidP="00520F4B">
      <w:pPr>
        <w:shd w:val="clear" w:color="auto" w:fill="FFFFFF"/>
        <w:ind w:firstLine="540"/>
        <w:jc w:val="both"/>
        <w:rPr>
          <w:b/>
          <w:sz w:val="20"/>
          <w:szCs w:val="20"/>
        </w:rPr>
      </w:pPr>
      <w:r>
        <w:rPr>
          <w:b/>
          <w:sz w:val="20"/>
          <w:szCs w:val="20"/>
        </w:rPr>
        <w:t xml:space="preserve">- ИП Тарана Эдуарда Анатольевича (Мурманская область) – </w:t>
      </w:r>
      <w:r>
        <w:rPr>
          <w:sz w:val="20"/>
          <w:szCs w:val="20"/>
        </w:rPr>
        <w:t>оценка,</w:t>
      </w:r>
      <w:r>
        <w:rPr>
          <w:b/>
          <w:sz w:val="20"/>
          <w:szCs w:val="20"/>
        </w:rPr>
        <w:t xml:space="preserve"> по 25.02.2017. </w:t>
      </w:r>
    </w:p>
    <w:p w:rsidR="00520F4B" w:rsidRDefault="00520F4B" w:rsidP="00520F4B">
      <w:pPr>
        <w:widowControl w:val="0"/>
        <w:autoSpaceDE w:val="0"/>
        <w:autoSpaceDN w:val="0"/>
        <w:adjustRightInd w:val="0"/>
        <w:ind w:firstLine="540"/>
        <w:jc w:val="both"/>
        <w:rPr>
          <w:sz w:val="20"/>
          <w:szCs w:val="20"/>
        </w:rPr>
      </w:pPr>
      <w:r>
        <w:rPr>
          <w:b/>
          <w:sz w:val="20"/>
          <w:szCs w:val="20"/>
        </w:rPr>
        <w:t>Б.</w:t>
      </w:r>
      <w:r>
        <w:rPr>
          <w:sz w:val="20"/>
          <w:szCs w:val="20"/>
        </w:rPr>
        <w:t xml:space="preserve"> ВНЕСТИ указанные организацию и предпринимателя в реестр организаций, аккредитованных при Союзе АУ «СРО СС», </w:t>
      </w:r>
      <w:r>
        <w:rPr>
          <w:sz w:val="20"/>
          <w:szCs w:val="20"/>
          <w:u w:val="single"/>
        </w:rPr>
        <w:t>после внесения взноса за аккредитацию</w:t>
      </w:r>
      <w:r>
        <w:rPr>
          <w:sz w:val="20"/>
          <w:szCs w:val="20"/>
        </w:rPr>
        <w:t>.</w:t>
      </w:r>
    </w:p>
    <w:p w:rsidR="00520F4B" w:rsidRDefault="00520F4B" w:rsidP="00520F4B">
      <w:pPr>
        <w:pStyle w:val="a6"/>
        <w:ind w:firstLine="540"/>
        <w:rPr>
          <w:sz w:val="20"/>
          <w:szCs w:val="20"/>
        </w:rPr>
      </w:pPr>
      <w:r>
        <w:rPr>
          <w:b/>
          <w:sz w:val="20"/>
          <w:szCs w:val="20"/>
          <w:u w:val="single"/>
        </w:rPr>
        <w:t>Голосовали:</w:t>
      </w:r>
      <w:r>
        <w:rPr>
          <w:sz w:val="20"/>
          <w:szCs w:val="20"/>
        </w:rPr>
        <w:t xml:space="preserve"> «ЗА» - ЕДИНОГЛАСНО.</w:t>
      </w:r>
    </w:p>
    <w:p w:rsidR="00520F4B" w:rsidRDefault="00520F4B" w:rsidP="00520F4B">
      <w:pPr>
        <w:pStyle w:val="a6"/>
        <w:ind w:firstLine="540"/>
        <w:rPr>
          <w:b/>
          <w:sz w:val="20"/>
          <w:szCs w:val="20"/>
          <w:lang w:val="en-US"/>
        </w:rPr>
      </w:pPr>
    </w:p>
    <w:p w:rsidR="00520F4B" w:rsidRDefault="00520F4B" w:rsidP="00520F4B">
      <w:pPr>
        <w:pStyle w:val="a6"/>
        <w:ind w:firstLine="540"/>
        <w:rPr>
          <w:b/>
          <w:sz w:val="20"/>
          <w:szCs w:val="20"/>
          <w:lang w:val="en-US"/>
        </w:rPr>
      </w:pPr>
    </w:p>
    <w:tbl>
      <w:tblPr>
        <w:tblW w:w="9502" w:type="dxa"/>
        <w:jc w:val="center"/>
        <w:tblInd w:w="588" w:type="dxa"/>
        <w:tblLook w:val="01E0" w:firstRow="1" w:lastRow="1" w:firstColumn="1" w:lastColumn="1" w:noHBand="0" w:noVBand="0"/>
      </w:tblPr>
      <w:tblGrid>
        <w:gridCol w:w="4214"/>
        <w:gridCol w:w="2243"/>
        <w:gridCol w:w="3045"/>
      </w:tblGrid>
      <w:tr w:rsidR="00520F4B" w:rsidTr="00520F4B">
        <w:trPr>
          <w:jc w:val="center"/>
        </w:trPr>
        <w:tc>
          <w:tcPr>
            <w:tcW w:w="4214" w:type="dxa"/>
            <w:hideMark/>
          </w:tcPr>
          <w:p w:rsidR="00520F4B" w:rsidRDefault="00520F4B">
            <w:pPr>
              <w:pStyle w:val="a3"/>
              <w:jc w:val="both"/>
              <w:rPr>
                <w:b/>
                <w:bCs/>
              </w:rPr>
            </w:pPr>
            <w:r>
              <w:rPr>
                <w:b/>
              </w:rPr>
              <w:t xml:space="preserve">Председатель Совета </w:t>
            </w:r>
          </w:p>
        </w:tc>
        <w:tc>
          <w:tcPr>
            <w:tcW w:w="2243" w:type="dxa"/>
            <w:hideMark/>
          </w:tcPr>
          <w:p w:rsidR="00520F4B" w:rsidRDefault="00520F4B">
            <w:pPr>
              <w:pStyle w:val="a3"/>
              <w:jc w:val="center"/>
              <w:rPr>
                <w:b/>
                <w:bCs/>
              </w:rPr>
            </w:pPr>
            <w:proofErr w:type="spellStart"/>
            <w:r>
              <w:rPr>
                <w:b/>
                <w:bCs/>
              </w:rPr>
              <w:t>П.п</w:t>
            </w:r>
            <w:proofErr w:type="spellEnd"/>
            <w:r>
              <w:rPr>
                <w:b/>
                <w:bCs/>
              </w:rPr>
              <w:t>.</w:t>
            </w:r>
          </w:p>
        </w:tc>
        <w:tc>
          <w:tcPr>
            <w:tcW w:w="3045" w:type="dxa"/>
            <w:hideMark/>
          </w:tcPr>
          <w:p w:rsidR="00520F4B" w:rsidRDefault="00520F4B">
            <w:pPr>
              <w:pStyle w:val="a3"/>
              <w:jc w:val="both"/>
              <w:rPr>
                <w:b/>
                <w:bCs/>
              </w:rPr>
            </w:pPr>
            <w:r>
              <w:rPr>
                <w:b/>
                <w:bCs/>
              </w:rPr>
              <w:t>А.М. Соболь</w:t>
            </w:r>
          </w:p>
        </w:tc>
      </w:tr>
    </w:tbl>
    <w:p w:rsidR="00520F4B" w:rsidRDefault="00520F4B" w:rsidP="00520F4B">
      <w:pPr>
        <w:pStyle w:val="a6"/>
        <w:ind w:firstLine="540"/>
        <w:rPr>
          <w:b/>
          <w:sz w:val="20"/>
          <w:szCs w:val="20"/>
        </w:rPr>
      </w:pPr>
    </w:p>
    <w:p w:rsidR="00520F4B" w:rsidRDefault="00520F4B" w:rsidP="00520F4B">
      <w:pPr>
        <w:jc w:val="center"/>
      </w:pPr>
    </w:p>
    <w:p w:rsidR="00520F4B" w:rsidRDefault="00520F4B" w:rsidP="00520F4B">
      <w:pPr>
        <w:jc w:val="center"/>
      </w:pPr>
    </w:p>
    <w:p w:rsidR="00520F4B" w:rsidRDefault="00520F4B" w:rsidP="00520F4B">
      <w:pPr>
        <w:jc w:val="center"/>
      </w:pPr>
    </w:p>
    <w:p w:rsidR="00520F4B" w:rsidRDefault="00520F4B" w:rsidP="00520F4B">
      <w:pPr>
        <w:jc w:val="center"/>
      </w:pPr>
    </w:p>
    <w:p w:rsidR="00184D8A" w:rsidRDefault="00184D8A">
      <w:bookmarkStart w:id="0" w:name="_GoBack"/>
      <w:bookmarkEnd w:id="0"/>
    </w:p>
    <w:sectPr w:rsidR="00184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536"/>
    <w:multiLevelType w:val="multilevel"/>
    <w:tmpl w:val="09CC3D3C"/>
    <w:lvl w:ilvl="0">
      <w:start w:val="1"/>
      <w:numFmt w:val="decimal"/>
      <w:lvlText w:val="%1."/>
      <w:lvlJc w:val="left"/>
      <w:pPr>
        <w:tabs>
          <w:tab w:val="num" w:pos="900"/>
        </w:tabs>
        <w:ind w:left="900" w:hanging="360"/>
      </w:p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620" w:hanging="1080"/>
      </w:pPr>
    </w:lvl>
    <w:lvl w:ilvl="8">
      <w:start w:val="1"/>
      <w:numFmt w:val="decimal"/>
      <w:isLgl/>
      <w:lvlText w:val="%1.%2.%3.%4.%5.%6.%7.%8.%9."/>
      <w:lvlJc w:val="left"/>
      <w:pPr>
        <w:ind w:left="1980" w:hanging="1440"/>
      </w:pPr>
    </w:lvl>
  </w:abstractNum>
  <w:abstractNum w:abstractNumId="1">
    <w:nsid w:val="79F755E5"/>
    <w:multiLevelType w:val="hybridMultilevel"/>
    <w:tmpl w:val="FA46D1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4B"/>
    <w:rsid w:val="00184D8A"/>
    <w:rsid w:val="0052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F4B"/>
    <w:pPr>
      <w:spacing w:before="100" w:beforeAutospacing="1" w:after="100" w:afterAutospacing="1"/>
    </w:pPr>
  </w:style>
  <w:style w:type="paragraph" w:styleId="a4">
    <w:name w:val="footer"/>
    <w:basedOn w:val="a"/>
    <w:link w:val="a5"/>
    <w:uiPriority w:val="99"/>
    <w:semiHidden/>
    <w:unhideWhenUsed/>
    <w:rsid w:val="00520F4B"/>
    <w:pPr>
      <w:tabs>
        <w:tab w:val="center" w:pos="4677"/>
        <w:tab w:val="right" w:pos="9355"/>
      </w:tabs>
    </w:pPr>
    <w:rPr>
      <w:lang w:val="x-none" w:eastAsia="x-none"/>
    </w:rPr>
  </w:style>
  <w:style w:type="character" w:customStyle="1" w:styleId="a5">
    <w:name w:val="Нижний колонтитул Знак"/>
    <w:basedOn w:val="a0"/>
    <w:link w:val="a4"/>
    <w:uiPriority w:val="99"/>
    <w:semiHidden/>
    <w:rsid w:val="00520F4B"/>
    <w:rPr>
      <w:rFonts w:ascii="Times New Roman" w:eastAsia="Times New Roman" w:hAnsi="Times New Roman" w:cs="Times New Roman"/>
      <w:sz w:val="24"/>
      <w:szCs w:val="24"/>
      <w:lang w:val="x-none" w:eastAsia="x-none"/>
    </w:rPr>
  </w:style>
  <w:style w:type="paragraph" w:styleId="a6">
    <w:name w:val="Body Text"/>
    <w:basedOn w:val="a"/>
    <w:link w:val="a7"/>
    <w:uiPriority w:val="99"/>
    <w:semiHidden/>
    <w:unhideWhenUsed/>
    <w:rsid w:val="00520F4B"/>
    <w:pPr>
      <w:jc w:val="both"/>
    </w:pPr>
    <w:rPr>
      <w:sz w:val="26"/>
      <w:szCs w:val="26"/>
      <w:lang w:val="x-none" w:eastAsia="x-none"/>
    </w:rPr>
  </w:style>
  <w:style w:type="character" w:customStyle="1" w:styleId="a7">
    <w:name w:val="Основной текст Знак"/>
    <w:basedOn w:val="a0"/>
    <w:link w:val="a6"/>
    <w:uiPriority w:val="99"/>
    <w:semiHidden/>
    <w:rsid w:val="00520F4B"/>
    <w:rPr>
      <w:rFonts w:ascii="Times New Roman" w:eastAsia="Times New Roman" w:hAnsi="Times New Roman" w:cs="Times New Roman"/>
      <w:sz w:val="26"/>
      <w:szCs w:val="26"/>
      <w:lang w:val="x-none" w:eastAsia="x-none"/>
    </w:rPr>
  </w:style>
  <w:style w:type="paragraph" w:styleId="a8">
    <w:name w:val="Subtitle"/>
    <w:basedOn w:val="a"/>
    <w:link w:val="a9"/>
    <w:uiPriority w:val="99"/>
    <w:qFormat/>
    <w:rsid w:val="00520F4B"/>
    <w:pPr>
      <w:jc w:val="center"/>
    </w:pPr>
    <w:rPr>
      <w:b/>
      <w:bCs/>
      <w:sz w:val="28"/>
      <w:lang w:val="x-none" w:eastAsia="x-none"/>
    </w:rPr>
  </w:style>
  <w:style w:type="character" w:customStyle="1" w:styleId="a9">
    <w:name w:val="Подзаголовок Знак"/>
    <w:basedOn w:val="a0"/>
    <w:link w:val="a8"/>
    <w:uiPriority w:val="99"/>
    <w:rsid w:val="00520F4B"/>
    <w:rPr>
      <w:rFonts w:ascii="Times New Roman" w:eastAsia="Times New Roman" w:hAnsi="Times New Roman" w:cs="Times New Roman"/>
      <w:b/>
      <w:bCs/>
      <w:sz w:val="28"/>
      <w:szCs w:val="24"/>
      <w:lang w:val="x-none" w:eastAsia="x-none"/>
    </w:rPr>
  </w:style>
  <w:style w:type="paragraph" w:customStyle="1" w:styleId="ConsNormal">
    <w:name w:val="ConsNormal"/>
    <w:uiPriority w:val="99"/>
    <w:rsid w:val="00520F4B"/>
    <w:pPr>
      <w:widowControl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uiPriority w:val="99"/>
    <w:rsid w:val="00520F4B"/>
    <w:pPr>
      <w:spacing w:before="100" w:beforeAutospacing="1" w:after="100" w:afterAutospacing="1"/>
    </w:pPr>
  </w:style>
  <w:style w:type="paragraph" w:customStyle="1" w:styleId="ConsPlusNormal">
    <w:name w:val="ConsPlusNormal"/>
    <w:uiPriority w:val="99"/>
    <w:rsid w:val="00520F4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11">
    <w:name w:val="Font Style11"/>
    <w:rsid w:val="00520F4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F4B"/>
    <w:pPr>
      <w:spacing w:before="100" w:beforeAutospacing="1" w:after="100" w:afterAutospacing="1"/>
    </w:pPr>
  </w:style>
  <w:style w:type="paragraph" w:styleId="a4">
    <w:name w:val="footer"/>
    <w:basedOn w:val="a"/>
    <w:link w:val="a5"/>
    <w:uiPriority w:val="99"/>
    <w:semiHidden/>
    <w:unhideWhenUsed/>
    <w:rsid w:val="00520F4B"/>
    <w:pPr>
      <w:tabs>
        <w:tab w:val="center" w:pos="4677"/>
        <w:tab w:val="right" w:pos="9355"/>
      </w:tabs>
    </w:pPr>
    <w:rPr>
      <w:lang w:val="x-none" w:eastAsia="x-none"/>
    </w:rPr>
  </w:style>
  <w:style w:type="character" w:customStyle="1" w:styleId="a5">
    <w:name w:val="Нижний колонтитул Знак"/>
    <w:basedOn w:val="a0"/>
    <w:link w:val="a4"/>
    <w:uiPriority w:val="99"/>
    <w:semiHidden/>
    <w:rsid w:val="00520F4B"/>
    <w:rPr>
      <w:rFonts w:ascii="Times New Roman" w:eastAsia="Times New Roman" w:hAnsi="Times New Roman" w:cs="Times New Roman"/>
      <w:sz w:val="24"/>
      <w:szCs w:val="24"/>
      <w:lang w:val="x-none" w:eastAsia="x-none"/>
    </w:rPr>
  </w:style>
  <w:style w:type="paragraph" w:styleId="a6">
    <w:name w:val="Body Text"/>
    <w:basedOn w:val="a"/>
    <w:link w:val="a7"/>
    <w:uiPriority w:val="99"/>
    <w:semiHidden/>
    <w:unhideWhenUsed/>
    <w:rsid w:val="00520F4B"/>
    <w:pPr>
      <w:jc w:val="both"/>
    </w:pPr>
    <w:rPr>
      <w:sz w:val="26"/>
      <w:szCs w:val="26"/>
      <w:lang w:val="x-none" w:eastAsia="x-none"/>
    </w:rPr>
  </w:style>
  <w:style w:type="character" w:customStyle="1" w:styleId="a7">
    <w:name w:val="Основной текст Знак"/>
    <w:basedOn w:val="a0"/>
    <w:link w:val="a6"/>
    <w:uiPriority w:val="99"/>
    <w:semiHidden/>
    <w:rsid w:val="00520F4B"/>
    <w:rPr>
      <w:rFonts w:ascii="Times New Roman" w:eastAsia="Times New Roman" w:hAnsi="Times New Roman" w:cs="Times New Roman"/>
      <w:sz w:val="26"/>
      <w:szCs w:val="26"/>
      <w:lang w:val="x-none" w:eastAsia="x-none"/>
    </w:rPr>
  </w:style>
  <w:style w:type="paragraph" w:styleId="a8">
    <w:name w:val="Subtitle"/>
    <w:basedOn w:val="a"/>
    <w:link w:val="a9"/>
    <w:uiPriority w:val="99"/>
    <w:qFormat/>
    <w:rsid w:val="00520F4B"/>
    <w:pPr>
      <w:jc w:val="center"/>
    </w:pPr>
    <w:rPr>
      <w:b/>
      <w:bCs/>
      <w:sz w:val="28"/>
      <w:lang w:val="x-none" w:eastAsia="x-none"/>
    </w:rPr>
  </w:style>
  <w:style w:type="character" w:customStyle="1" w:styleId="a9">
    <w:name w:val="Подзаголовок Знак"/>
    <w:basedOn w:val="a0"/>
    <w:link w:val="a8"/>
    <w:uiPriority w:val="99"/>
    <w:rsid w:val="00520F4B"/>
    <w:rPr>
      <w:rFonts w:ascii="Times New Roman" w:eastAsia="Times New Roman" w:hAnsi="Times New Roman" w:cs="Times New Roman"/>
      <w:b/>
      <w:bCs/>
      <w:sz w:val="28"/>
      <w:szCs w:val="24"/>
      <w:lang w:val="x-none" w:eastAsia="x-none"/>
    </w:rPr>
  </w:style>
  <w:style w:type="paragraph" w:customStyle="1" w:styleId="ConsNormal">
    <w:name w:val="ConsNormal"/>
    <w:uiPriority w:val="99"/>
    <w:rsid w:val="00520F4B"/>
    <w:pPr>
      <w:widowControl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uiPriority w:val="99"/>
    <w:rsid w:val="00520F4B"/>
    <w:pPr>
      <w:spacing w:before="100" w:beforeAutospacing="1" w:after="100" w:afterAutospacing="1"/>
    </w:pPr>
  </w:style>
  <w:style w:type="paragraph" w:customStyle="1" w:styleId="ConsPlusNormal">
    <w:name w:val="ConsPlusNormal"/>
    <w:uiPriority w:val="99"/>
    <w:rsid w:val="00520F4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11">
    <w:name w:val="Font Style11"/>
    <w:rsid w:val="00520F4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User-06</cp:lastModifiedBy>
  <cp:revision>1</cp:revision>
  <dcterms:created xsi:type="dcterms:W3CDTF">2018-06-05T08:36:00Z</dcterms:created>
  <dcterms:modified xsi:type="dcterms:W3CDTF">2018-06-05T08:36:00Z</dcterms:modified>
</cp:coreProperties>
</file>