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000" w:type="dxa"/>
        <w:tblLayout w:type="fixed"/>
        <w:tblLook w:val="01E0"/>
      </w:tblPr>
      <w:tblGrid>
        <w:gridCol w:w="2505"/>
        <w:gridCol w:w="1879"/>
        <w:gridCol w:w="3181"/>
        <w:gridCol w:w="2369"/>
        <w:gridCol w:w="1373"/>
        <w:gridCol w:w="2693"/>
      </w:tblGrid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t>Зайцев С</w:t>
            </w:r>
            <w:r>
              <w:rPr>
                <w:b/>
                <w:bCs/>
              </w:rPr>
              <w:t>.В.</w:t>
            </w:r>
          </w:p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</w:t>
            </w:r>
            <w:r w:rsidRPr="00421614">
              <w:t xml:space="preserve"> </w:t>
            </w:r>
            <w:r w:rsidRPr="00F756B4">
              <w:rPr>
                <w:sz w:val="20"/>
                <w:szCs w:val="20"/>
              </w:rPr>
              <w:t xml:space="preserve">требований </w:t>
            </w:r>
            <w:hyperlink r:id="rId4" w:history="1">
              <w:r w:rsidRPr="00F756B4">
                <w:rPr>
                  <w:sz w:val="20"/>
                  <w:szCs w:val="20"/>
                </w:rPr>
                <w:t>п. 1 ст. 68</w:t>
              </w:r>
            </w:hyperlink>
            <w:r w:rsidRPr="00F756B4">
              <w:rPr>
                <w:sz w:val="20"/>
                <w:szCs w:val="20"/>
              </w:rPr>
              <w:t xml:space="preserve"> Закона о банкротстве и </w:t>
            </w:r>
            <w:hyperlink r:id="rId5" w:history="1">
              <w:proofErr w:type="spellStart"/>
              <w:proofErr w:type="gramStart"/>
              <w:r w:rsidRPr="00F756B4">
                <w:rPr>
                  <w:sz w:val="20"/>
                  <w:szCs w:val="20"/>
                </w:rPr>
                <w:t>п</w:t>
              </w:r>
              <w:proofErr w:type="spellEnd"/>
              <w:proofErr w:type="gramEnd"/>
              <w:r w:rsidRPr="00F756B4">
                <w:rPr>
                  <w:sz w:val="20"/>
                  <w:szCs w:val="20"/>
                </w:rPr>
                <w:t xml:space="preserve"> 3.1 ч. 3</w:t>
              </w:r>
            </w:hyperlink>
            <w:r w:rsidRPr="00F756B4">
              <w:rPr>
                <w:sz w:val="20"/>
                <w:szCs w:val="20"/>
              </w:rPr>
              <w:t xml:space="preserve"> приложения №1 к Приказу Минэкономразвития России от 05.04.2013 №178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t xml:space="preserve">Воронин </w:t>
            </w:r>
            <w:r>
              <w:rPr>
                <w:b/>
                <w:bCs/>
              </w:rPr>
              <w:t>В.С.</w:t>
            </w:r>
            <w:r w:rsidRPr="00421614">
              <w:rPr>
                <w:b/>
                <w:bCs/>
              </w:rPr>
              <w:t xml:space="preserve"> </w:t>
            </w:r>
            <w:r w:rsidRPr="00421614">
              <w:rPr>
                <w:bCs/>
              </w:rPr>
              <w:t>(Астраханская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внеплановой проверки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при исполнении обязанностей конкурсного управляющего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006566">
              <w:rPr>
                <w:sz w:val="20"/>
                <w:szCs w:val="20"/>
              </w:rPr>
              <w:t>Строго указать на недопустимость нарушений требований законодательства при проведении процедур банкротства, а также внутренних нормативных документов СРО.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t xml:space="preserve">Воронин </w:t>
            </w:r>
            <w:r>
              <w:rPr>
                <w:b/>
                <w:bCs/>
              </w:rPr>
              <w:t>В.С.</w:t>
            </w:r>
            <w:r w:rsidRPr="00421614">
              <w:rPr>
                <w:b/>
                <w:bCs/>
              </w:rPr>
              <w:t xml:space="preserve"> </w:t>
            </w:r>
            <w:r w:rsidRPr="00421614">
              <w:rPr>
                <w:bCs/>
              </w:rPr>
              <w:t>(Астраханская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C1E7E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е</w:t>
            </w:r>
            <w:r w:rsidRPr="00EC1E7E">
              <w:rPr>
                <w:sz w:val="20"/>
                <w:szCs w:val="20"/>
              </w:rPr>
              <w:t xml:space="preserve"> прокуратуры </w:t>
            </w:r>
            <w:proofErr w:type="spellStart"/>
            <w:r w:rsidRPr="00EC1E7E">
              <w:rPr>
                <w:sz w:val="20"/>
                <w:szCs w:val="20"/>
              </w:rPr>
              <w:t>Трусовского</w:t>
            </w:r>
            <w:proofErr w:type="spellEnd"/>
            <w:r w:rsidRPr="00EC1E7E">
              <w:rPr>
                <w:sz w:val="20"/>
                <w:szCs w:val="20"/>
              </w:rPr>
              <w:t xml:space="preserve"> района Астраханской области от 23.03.2018 №7-29-2018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 при исполнении обязанностей конкурсного управляющег</w:t>
            </w:r>
            <w:proofErr w:type="gramStart"/>
            <w:r>
              <w:rPr>
                <w:sz w:val="20"/>
                <w:szCs w:val="20"/>
              </w:rPr>
              <w:t xml:space="preserve">о </w:t>
            </w:r>
            <w:r w:rsidRPr="00F756B4">
              <w:rPr>
                <w:sz w:val="20"/>
                <w:szCs w:val="20"/>
              </w:rPr>
              <w:t xml:space="preserve"> ООО</w:t>
            </w:r>
            <w:proofErr w:type="gramEnd"/>
            <w:r w:rsidRPr="00F756B4">
              <w:rPr>
                <w:sz w:val="20"/>
                <w:szCs w:val="20"/>
              </w:rPr>
              <w:t xml:space="preserve"> «ПКФ «Тибет»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F756B4">
              <w:rPr>
                <w:sz w:val="20"/>
                <w:szCs w:val="20"/>
              </w:rPr>
              <w:t>Строго указать на необходимость неукоснительного соблюдения требований законодательства при проведении процедуры конкурсного производств</w:t>
            </w:r>
            <w:proofErr w:type="gramStart"/>
            <w:r w:rsidRPr="00F756B4">
              <w:rPr>
                <w:sz w:val="20"/>
                <w:szCs w:val="20"/>
              </w:rPr>
              <w:t>а ООО</w:t>
            </w:r>
            <w:proofErr w:type="gramEnd"/>
            <w:r w:rsidRPr="00F756B4">
              <w:rPr>
                <w:sz w:val="20"/>
                <w:szCs w:val="20"/>
              </w:rPr>
              <w:t xml:space="preserve"> «ПКФ «Тибет»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t>Скворцов Г</w:t>
            </w:r>
            <w:r>
              <w:rPr>
                <w:b/>
                <w:bCs/>
              </w:rPr>
              <w:t>.В.</w:t>
            </w:r>
            <w:r w:rsidRPr="00421614">
              <w:rPr>
                <w:bCs/>
              </w:rPr>
              <w:t xml:space="preserve"> (Москва)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E51BE">
              <w:rPr>
                <w:sz w:val="20"/>
                <w:szCs w:val="20"/>
              </w:rPr>
              <w:t xml:space="preserve">представление прокуратуры Южного административного округа </w:t>
            </w:r>
            <w:proofErr w:type="gramStart"/>
            <w:r w:rsidRPr="00AE51BE">
              <w:rPr>
                <w:sz w:val="20"/>
                <w:szCs w:val="20"/>
              </w:rPr>
              <w:t>г</w:t>
            </w:r>
            <w:proofErr w:type="gramEnd"/>
            <w:r w:rsidRPr="00AE51BE">
              <w:rPr>
                <w:sz w:val="20"/>
                <w:szCs w:val="20"/>
              </w:rPr>
              <w:t>. Москвы от 02.04.2018 №7-7-2018/3863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</w:t>
            </w:r>
            <w:r w:rsidRPr="00421614">
              <w:t xml:space="preserve"> </w:t>
            </w:r>
            <w:r w:rsidRPr="00F756B4">
              <w:rPr>
                <w:sz w:val="20"/>
                <w:szCs w:val="20"/>
              </w:rPr>
              <w:t xml:space="preserve">требований </w:t>
            </w:r>
            <w:hyperlink r:id="rId6" w:history="1">
              <w:r w:rsidRPr="00F756B4">
                <w:rPr>
                  <w:sz w:val="20"/>
                  <w:szCs w:val="20"/>
                </w:rPr>
                <w:t xml:space="preserve">п. </w:t>
              </w:r>
              <w:r>
                <w:rPr>
                  <w:sz w:val="20"/>
                  <w:szCs w:val="20"/>
                </w:rPr>
                <w:t>4</w:t>
              </w:r>
              <w:r w:rsidRPr="00F756B4">
                <w:rPr>
                  <w:sz w:val="20"/>
                  <w:szCs w:val="20"/>
                </w:rPr>
                <w:t xml:space="preserve"> ст. 6</w:t>
              </w:r>
              <w:r>
                <w:rPr>
                  <w:sz w:val="20"/>
                  <w:szCs w:val="20"/>
                </w:rPr>
                <w:t>1.1</w:t>
              </w:r>
            </w:hyperlink>
            <w:r w:rsidRPr="00F756B4">
              <w:rPr>
                <w:sz w:val="20"/>
                <w:szCs w:val="20"/>
              </w:rPr>
              <w:t xml:space="preserve"> Закона о банкротстве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 xml:space="preserve">Строго указать на необходимость неукоснительного соблюдения требований законодательства при проведении процедуры банкротства ОАО «Трест </w:t>
            </w:r>
            <w:proofErr w:type="spellStart"/>
            <w:r w:rsidRPr="00CD0537">
              <w:rPr>
                <w:sz w:val="20"/>
                <w:szCs w:val="20"/>
              </w:rPr>
              <w:t>Трансстрой</w:t>
            </w:r>
            <w:proofErr w:type="spellEnd"/>
            <w:r w:rsidRPr="00CD0537">
              <w:rPr>
                <w:sz w:val="20"/>
                <w:szCs w:val="20"/>
              </w:rPr>
              <w:t>».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F756B4" w:rsidRDefault="008A1AE5" w:rsidP="002D3D68">
            <w:pPr>
              <w:rPr>
                <w:b/>
                <w:bCs/>
              </w:rPr>
            </w:pPr>
            <w:r w:rsidRPr="00F756B4">
              <w:rPr>
                <w:b/>
                <w:bCs/>
              </w:rPr>
              <w:t>Чащин С.М.</w:t>
            </w:r>
          </w:p>
          <w:p w:rsidR="008A1AE5" w:rsidRPr="00F756B4" w:rsidRDefault="008A1AE5" w:rsidP="002D3D68">
            <w:pPr>
              <w:rPr>
                <w:bCs/>
              </w:rPr>
            </w:pPr>
            <w:r w:rsidRPr="00F756B4">
              <w:rPr>
                <w:bCs/>
              </w:rPr>
              <w:t>(Санкт-Петербург)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F756B4">
              <w:rPr>
                <w:sz w:val="20"/>
                <w:szCs w:val="20"/>
              </w:rPr>
              <w:t>Представление Ивановской межрайонной прокуратуры от 18.04.2018 №14/5-2018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ФЗ-127-2002, ТК РФ при исполнении обязанностей конкурсного управляющего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Строго указать Чащину С.М. на необходимость неукоснительного соблюдения требований законодательства при проведении процедуры банкротства ОАО «</w:t>
            </w:r>
            <w:proofErr w:type="spellStart"/>
            <w:r w:rsidRPr="00CD0537">
              <w:rPr>
                <w:sz w:val="20"/>
                <w:szCs w:val="20"/>
              </w:rPr>
              <w:t>Строммашина</w:t>
            </w:r>
            <w:proofErr w:type="spellEnd"/>
            <w:r w:rsidRPr="00CD0537">
              <w:rPr>
                <w:sz w:val="20"/>
                <w:szCs w:val="20"/>
              </w:rPr>
              <w:t>»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lastRenderedPageBreak/>
              <w:t>Чамуров</w:t>
            </w:r>
            <w:r>
              <w:rPr>
                <w:b/>
                <w:bCs/>
              </w:rPr>
              <w:t xml:space="preserve"> </w:t>
            </w:r>
            <w:r w:rsidRPr="00421614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  <w:r w:rsidRPr="00421614">
              <w:rPr>
                <w:b/>
                <w:bCs/>
              </w:rPr>
              <w:t>И</w:t>
            </w:r>
            <w:r>
              <w:rPr>
                <w:b/>
                <w:bCs/>
              </w:rPr>
              <w:t>.</w:t>
            </w:r>
            <w:r w:rsidRPr="00421614">
              <w:rPr>
                <w:b/>
                <w:bCs/>
              </w:rPr>
              <w:t xml:space="preserve"> </w:t>
            </w:r>
            <w:r w:rsidRPr="00421614">
              <w:rPr>
                <w:bCs/>
              </w:rPr>
              <w:t>(Краснодарский край)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нарушение п. 2.2 Положения о порядке представления отчетности исполнительными органами и членами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Строго указать на необходимость неукоснительного соблюдения требований, установленных внутренними положениями Союза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t>Тулькин А</w:t>
            </w:r>
            <w:r>
              <w:rPr>
                <w:b/>
                <w:bCs/>
              </w:rPr>
              <w:t>.</w:t>
            </w:r>
            <w:r w:rsidRPr="00421614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  <w:r w:rsidRPr="00421614">
              <w:rPr>
                <w:b/>
                <w:bCs/>
              </w:rPr>
              <w:t xml:space="preserve"> </w:t>
            </w:r>
            <w:r w:rsidRPr="00421614">
              <w:rPr>
                <w:bCs/>
              </w:rPr>
              <w:t>(Саратовская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нарушение п. 2.2 Положения о порядке представления отчетности исполнительными органами и членами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Предупреждение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Строго указать на необходимость неукоснительного соблюдения требований, установленных внутренними положениями Союза</w:t>
            </w:r>
          </w:p>
        </w:tc>
      </w:tr>
      <w:tr w:rsidR="008A1AE5" w:rsidRPr="00006566" w:rsidTr="002D3D6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/>
                <w:bCs/>
              </w:rPr>
              <w:t>Беликов А</w:t>
            </w:r>
            <w:r>
              <w:rPr>
                <w:b/>
                <w:bCs/>
              </w:rPr>
              <w:t>.В.</w:t>
            </w:r>
          </w:p>
          <w:p w:rsidR="008A1AE5" w:rsidRDefault="008A1AE5" w:rsidP="002D3D68">
            <w:pPr>
              <w:rPr>
                <w:b/>
                <w:bCs/>
              </w:rPr>
            </w:pPr>
            <w:r w:rsidRPr="00421614">
              <w:rPr>
                <w:bCs/>
              </w:rPr>
              <w:t>(Самарская обл.)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должностного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нарушение п. 2.2 Положения о порядке представления отчетности исполнительными органами и членами Союза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 дисциплинарной ответственности не привлекать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Default="008A1AE5" w:rsidP="002D3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№07 от 08.05.2018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E5" w:rsidRPr="00006566" w:rsidRDefault="008A1AE5" w:rsidP="002D3D68">
            <w:pPr>
              <w:jc w:val="both"/>
              <w:rPr>
                <w:sz w:val="20"/>
                <w:szCs w:val="20"/>
              </w:rPr>
            </w:pPr>
            <w:r w:rsidRPr="00CD0537">
              <w:rPr>
                <w:sz w:val="20"/>
                <w:szCs w:val="20"/>
              </w:rPr>
              <w:t>Строго указать на необходимость неукоснительного соблюдения требований, установленных внутренними положениями Союза</w:t>
            </w:r>
          </w:p>
        </w:tc>
      </w:tr>
    </w:tbl>
    <w:p w:rsidR="00AF6782" w:rsidRDefault="00AF6782"/>
    <w:sectPr w:rsidR="00AF6782" w:rsidSect="004923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AE5"/>
    <w:rsid w:val="004923C5"/>
    <w:rsid w:val="008A1AE5"/>
    <w:rsid w:val="00A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5737872ED998A30BD6B43B6642DA2C90EE82C058707124487B791ED4254Bx5C6J" TargetMode="External"/><Relationship Id="rId5" Type="http://schemas.openxmlformats.org/officeDocument/2006/relationships/hyperlink" Target="consultantplus://offline/ref=AC60F99E799721B38A8377BD7FC45205BAF85E5B4C85C56172AAE2D4AC96406B6AEE34E2148F354Du3G8J" TargetMode="External"/><Relationship Id="rId4" Type="http://schemas.openxmlformats.org/officeDocument/2006/relationships/hyperlink" Target="consultantplus://offline/ref=6C4787F475F6613F410A5737872ED998A30BD6B43B6642DA2C90EE82C058707124487B791ED4254Bx5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1</cp:revision>
  <dcterms:created xsi:type="dcterms:W3CDTF">2018-06-05T13:40:00Z</dcterms:created>
  <dcterms:modified xsi:type="dcterms:W3CDTF">2018-06-05T13:40:00Z</dcterms:modified>
</cp:coreProperties>
</file>